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AutoKflAusbV — Prüfungsbereich Fahrzeugvertriebsprozesse und Finanzdienstleistungen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Fahrzeugvertriebsprozesse und Finanzdienstleistungen soll der Prüfling nachweisen, dass er in der Lage ist, komplexe Arbeitsaufträge handlungsorientiert zu bearbeiten.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kundenorientiertes Abwickeln von Fahrzeugvertriebsprozessen und</w:t>
      </w:r>
    </w:p>
    <w:p>
      <w:pPr>
        <w:ind w:left="420"/>
      </w:pPr>
      <w:r>
        <w:t xml:space="preserve">2. bedarfsgerechtes Anbieten von Finanzdienstleistungen für den Vertrieb von Fahrzeugen.</w:t>
      </w:r>
    </w:p>
    <w:p>
      <w:r>
        <w:t xml:space="preserve">(3) Die Prüfungsaufgaben sollen praxisbezogen sein. Der Prüfling soll die Aufgaben schriftlich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12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