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AuswV-AM (Bayern) — Auswahl</w:t>
      </w:r>
    </w:p>
    <w:p>
      <w:r>
        <w:rPr>
          <w:color w:val="555555"/>
          <w:sz w:val="18"/>
        </w:rPr>
        <w:t xml:space="preserve">Auswahlverfahrensverordnung-AM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Einstieg in der zweiten Qualifikationsebene ist eine nach Art. 7 Abs. 1 Satz 1 Nr. 2 LlbG geforderte Vorbildung nachzuweisen.</w:t>
      </w:r>
    </w:p>
    <w:p>
      <w:r>
        <w:t xml:space="preserve">(2) Für den Einstieg in der dritten Qualifikationsebene ist eine nach Art. 7 Abs. 1 Satz 1 Nr. 3 und Satz 2 LlbG und Art. 16 Abs. 1 des HföD-Gesetzes geforderte Vorbildung nachzuweisen.</w:t>
      </w:r>
    </w:p>
    <w:p>
      <w:r>
        <w:t xml:space="preserve">(3) Bewerber und Bewerberinnen haben bei ihrer Bewerbung anzugeben, ob und mit welchem Ergebnis sie an einem besonderen Auswahlverfahren mit Gültigkeit für das Einstellungsjahr teilgenommen haben.</w:t>
      </w:r>
    </w:p>
    <w:p>
      <w:r>
        <w:t xml:space="preserve">(4) Die sonstigen Zugangsvoraussetzungen für die Einstellung in den Vorbereitungsdienst bleiben unberührt.</w:t>
      </w:r>
    </w:p>
    <w:p>
      <w:r>
        <w:rPr>
          <w:color w:val="555555"/>
          <w:sz w:val="17"/>
        </w:rPr>
        <w:t xml:space="preserve">Zitiervorschlag: § 15 AuswV-AM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https://recht.nulegal.eu/gesetze/AuswV-AM/15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