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AusglZSV — Inkrafttreten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9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