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AusglMechV 2015 — Mindestinhalt von Herkunftsnachweisen</w:t>
      </w:r>
    </w:p>
    <w:p>
      <w:r>
        <w:rPr>
          <w:color w:val="555555"/>
          <w:sz w:val="18"/>
        </w:rPr>
        <w:t xml:space="preserve">Erneuerbare-Energien-Verordnung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Ein Herkunftsnachweis muss mindestens die folgenden Angaben enthalten:</w:t>
      </w:r>
    </w:p>
    <w:p>
      <w:pPr>
        <w:ind w:left="420"/>
      </w:pPr>
      <w:r>
        <w:t xml:space="preserve">1. eine einmalige Kennnummer,</w:t>
      </w:r>
    </w:p>
    <w:p>
      <w:pPr>
        <w:ind w:left="420"/>
      </w:pPr>
      <w:r>
        <w:t xml:space="preserve">2. das Datum der Ausstellung und den ausstellenden Staat,</w:t>
      </w:r>
    </w:p>
    <w:p>
      <w:pPr>
        <w:ind w:left="420"/>
      </w:pPr>
      <w:r>
        <w:t xml:space="preserve">3. die zur Stromerzeugung eingesetzten Energien nach Art und wesentlichen Bestandteilen,</w:t>
      </w:r>
    </w:p>
    <w:p>
      <w:pPr>
        <w:ind w:left="420"/>
      </w:pPr>
      <w:r>
        <w:t xml:space="preserve">4. den Beginn und das Ende der Erzeugung des Stroms, für den der Herkunftsnachweis ausgestellt wird,</w:t>
      </w:r>
    </w:p>
    <w:p>
      <w:pPr>
        <w:ind w:left="420"/>
      </w:pPr>
      <w:r>
        <w:t xml:space="preserve">5. den Standort, den Typ, die installierte Leistung und den Zeitpunkt der Inbetriebnahme der Anlage, in der der Strom erzeugt wurde, sowie</w:t>
      </w:r>
    </w:p>
    <w:p>
      <w:pPr>
        <w:ind w:left="420"/>
      </w:pPr>
      <w:r>
        <w:t xml:space="preserve">6. Angaben dazu, ob und in welcher Art</w:t>
      </w:r>
    </w:p>
    <w:p>
      <w:pPr>
        <w:ind w:left="780"/>
      </w:pPr>
      <w:r>
        <w:t xml:space="preserve">a) für die Anlage, in der der Strom erzeugt wurde, Investitionsbeihilfen geleistet wurden,</w:t>
      </w:r>
    </w:p>
    <w:p>
      <w:pPr>
        <w:ind w:left="780"/>
      </w:pPr>
      <w:r>
        <w:t xml:space="preserve">b) für die Strommenge in sonstiger Weise eine Förderung im Sinne von Artikel 2 Buchstabe k der Richtlinie 2009/28/EG des Europäischen Parlaments und des Rates vom 23. April 2009 zur Förderung der Nutzung von Energie aus erneuerbaren Quellen und zur Änderung und anschließenden Aufhebung der Richtlinien 2001/77/EG und 2003/30/EG (ABl. L 140 vom 5.6.2009, S. 16) gezahlt oder erbracht wurde.</w:t>
      </w:r>
    </w:p>
    <w:p>
      <w:r>
        <w:t xml:space="preserve">(2) Ein Herkunftsnachweis für Strom aus erneuerbaren Energien, der in hocheffizienten KWK-Anlagen erzeugt worden ist, muss darüber hinaus folgende Angaben enthalten:</w:t>
      </w:r>
    </w:p>
    <w:p>
      <w:pPr>
        <w:ind w:left="420"/>
      </w:pPr>
      <w:r>
        <w:t xml:space="preserve">1. thermische Leistung,</w:t>
      </w:r>
    </w:p>
    <w:p>
      <w:pPr>
        <w:ind w:left="420"/>
      </w:pPr>
      <w:r>
        <w:t xml:space="preserve">2. Nutzung der Wärme,</w:t>
      </w:r>
    </w:p>
    <w:p>
      <w:pPr>
        <w:ind w:left="420"/>
      </w:pPr>
      <w:r>
        <w:t xml:space="preserve">3. unterer Heizwert,</w:t>
      </w:r>
    </w:p>
    <w:p>
      <w:pPr>
        <w:ind w:left="420"/>
      </w:pPr>
      <w:r>
        <w:t xml:space="preserve">4. prozentualer Anteil an Primärenergieeinsparung,</w:t>
      </w:r>
    </w:p>
    <w:p>
      <w:pPr>
        <w:ind w:left="420"/>
      </w:pPr>
      <w:r>
        <w:t xml:space="preserve">5. Menge an Primärenergieeinsparung,</w:t>
      </w:r>
    </w:p>
    <w:p>
      <w:pPr>
        <w:ind w:left="420"/>
      </w:pPr>
      <w:r>
        <w:t xml:space="preserve">6. gesamte Primärenergieeinsparung,</w:t>
      </w:r>
    </w:p>
    <w:p>
      <w:pPr>
        <w:ind w:left="420"/>
      </w:pPr>
      <w:r>
        <w:t xml:space="preserve">7. erzeugte CO2-Emissionen,</w:t>
      </w:r>
    </w:p>
    <w:p>
      <w:pPr>
        <w:ind w:left="420"/>
      </w:pPr>
      <w:r>
        <w:t xml:space="preserve">8. eingesparte CO2-Emissionen,</w:t>
      </w:r>
    </w:p>
    <w:p>
      <w:pPr>
        <w:ind w:left="420"/>
      </w:pPr>
      <w:r>
        <w:t xml:space="preserve">9. Nutzwärme aus KWK,</w:t>
      </w:r>
    </w:p>
    <w:p>
      <w:pPr>
        <w:ind w:left="420"/>
      </w:pPr>
      <w:r>
        <w:t xml:space="preserve">10. elektrischer Wirkungsgrad,</w:t>
      </w:r>
    </w:p>
    <w:p>
      <w:pPr>
        <w:ind w:left="420"/>
      </w:pPr>
      <w:r>
        <w:t xml:space="preserve">11. thermischer Wirkungsgrad und</w:t>
      </w:r>
    </w:p>
    <w:p>
      <w:pPr>
        <w:ind w:left="420"/>
      </w:pPr>
      <w:r>
        <w:t xml:space="preserve">12. Angaben dazu, ob, in welcher Art und in welchem Umfang für die Strommenge eine Förderung im Sinn von Artikel 2 Nummer 18 der Richtlinie 2012/27/EU des Europäischen Parlaments und des Rates vom 25. Oktober 2012 zur Energieeffizienz, zur Änderung der Richtlinien 2009/125/EG und 2010/30/EU und zur Aufhebung der Richtlinien 2004/8/EG und 2006/32/EG (ABl. L 315 vom 14.11.2012, S. 1) gezahlt oder erbracht wurde.</w:t>
      </w:r>
    </w:p>
    <w:p>
      <w:r>
        <w:rPr>
          <w:color w:val="555555"/>
          <w:sz w:val="17"/>
        </w:rPr>
        <w:t xml:space="preserve">Zitiervorschlag: § 9 AusglMechV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https://recht.nulegal.eu/gesetze/AusglMechV%202015/9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