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AusglMechV 2015 — Anwendungsbereich</w:t>
      </w:r>
    </w:p>
    <w:p>
      <w:r>
        <w:rPr>
          <w:color w:val="555555"/>
          <w:sz w:val="18"/>
        </w:rPr>
        <w:t xml:space="preserve">Erneuerbare-Energien-Verordnung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Diese Verordnung trifft Regelungen</w:t>
      </w:r>
    </w:p>
    <w:p>
      <w:pPr>
        <w:ind w:left="420"/>
      </w:pPr>
      <w:r>
        <w:t xml:space="preserve">1. zur Vermarktung des nach § 19 Absatz 1 Nummer 2 des Erneuerbare-Energien-Gesetzes vergüteten oder nach § 13a Absatz 1a des Energiewirtschaftsgesetzes bilanziell ausgeglichenen Stroms durch die Übertragungsnetzbetreiber nach § 57 des Erneuerbare-Energien-Gesetzes,</w:t>
      </w:r>
    </w:p>
    <w:p>
      <w:pPr>
        <w:ind w:left="420"/>
      </w:pPr>
      <w:r>
        <w:t xml:space="preserve">2. (weggefallen)</w:t>
      </w:r>
    </w:p>
    <w:p>
      <w:pPr>
        <w:ind w:left="420"/>
      </w:pPr>
      <w:r>
        <w:t xml:space="preserve">3. in Bezug auf Herkunftsnachweise und den Betrieb des Herkunftsnachweisregisters nach § 79 des Erneuerbare-Energien-Gesetzes und in Bezug auf Regionalnachweise und die Einrichtung und den Betrieb des Regionalnachweisregisters nach § 79a des Erneuerbare-Energien-Gesetzes,</w:t>
      </w:r>
    </w:p>
    <w:p>
      <w:pPr>
        <w:ind w:left="420"/>
      </w:pPr>
      <w:r>
        <w:t xml:space="preserve">3a. zur Anschlussförderung von Güllekleinanlagen nach § 88b des Erneuerbare-Energien-Gesetzes,</w:t>
      </w:r>
    </w:p>
    <w:p>
      <w:pPr>
        <w:ind w:left="420"/>
      </w:pPr>
      <w:r>
        <w:t xml:space="preserve">3b. (weggefallen)</w:t>
      </w:r>
    </w:p>
    <w:p>
      <w:pPr>
        <w:ind w:left="420"/>
      </w:pPr>
      <w:r>
        <w:t xml:space="preserve">4. zur Übertragung von Ermächtigungen zum Erlass von Rechtsverordnungen aufgrund des Erneuerbare-Energien-Gesetzes auf die Bundesnetzagentur und auf das Umweltbundesamt.</w:t>
      </w:r>
    </w:p>
    <w:p>
      <w:r>
        <w:rPr>
          <w:color w:val="555555"/>
          <w:sz w:val="17"/>
        </w:rPr>
        <w:t xml:space="preserve">Zitiervorschlag: § 1 AusglMechV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https://recht.nulegal.eu/gesetze/AusglMechV%202015/1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