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AusglMechAV — Obergrenze der installierten Leistung von Windenergieanlagen an Land</w:t>
      </w:r>
    </w:p>
    <w:p>
      <w:r>
        <w:rPr>
          <w:color w:val="555555"/>
          <w:sz w:val="18"/>
        </w:rPr>
        <w:t xml:space="preserve">Erneuerbare-Energien-Ausführungsverordnung</w:t>
      </w:r>
    </w:p>
    <w:p>
      <w:r>
        <w:rPr>
          <w:color w:val="555555"/>
          <w:sz w:val="18"/>
        </w:rPr>
        <w:t xml:space="preserve">Außer Kraft: § 11 ist seit 01.01.2021 nicht mehr im AusglMechAV enthalten. Angezeigt wird die letzte bekannte Fassung, Stand 10.06.2019.</w:t>
      </w:r>
    </w:p>
    <w:p>
      <w:r>
        <w:t xml:space="preserve">Bei den Ausschreibungen aufgrund des Erneuerbare-Energien-Gesetzes dürfen im Netzausbaugebiet pro Kalenderjahr für höchstens 902 Megawatt zu installierender Leistung Zuschläge an Windenergieanlagen an Land erteilt werden.</w:t>
      </w:r>
    </w:p>
    <w:p>
      <w:r>
        <w:rPr>
          <w:color w:val="555555"/>
          <w:sz w:val="17"/>
        </w:rPr>
        <w:t xml:space="preserve">Zitiervorschlag: § 11 AusglMechAV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https://recht.nulegal.eu/gesetze/AusglMechAV/11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