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AusgStG — Mitwirkung der Zolldienststellen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(1) Die Zolldienststellen wirken bei der Überwachung der Einhaltung des Artikels 5 Absatz 1 und 2 der Verordnung (EU) 2019/1148 beim Verbringen von Stoffen nach Anlage 1 der Verordnung (EU) 2019/1148 oder Gemischen, die solche Stoffe enthalten, in den Geltungsbereich dieses Gesetzes mit. Die Zolldienststellen können</w:t>
      </w:r>
    </w:p>
    <w:p>
      <w:pPr>
        <w:ind w:left="420"/>
      </w:pPr>
      <w:r>
        <w:t xml:space="preserve">1. Waren der in Satz 1 genannten Art sowie deren Beförderungsmittel, Behälter, Lademittel und Verpackungsmittel beim Verbringen anhalten,</w:t>
      </w:r>
    </w:p>
    <w:p>
      <w:pPr>
        <w:ind w:left="420"/>
      </w:pPr>
      <w:r>
        <w:t xml:space="preserve">2. den Verdacht von Verstößen gegen Verbote und Beschränkungen nach diesem Gesetz oder den unmittelbar geltenden Rechtsakten der Europäischen Gemeinschaft oder der Europäischen Union im Anwendungsbereich dieses Gesetzes den nach § 5 zuständigen Behörden mitteilen sowie</w:t>
      </w:r>
    </w:p>
    <w:p>
      <w:pPr>
        <w:ind w:left="420"/>
      </w:pPr>
      <w:r>
        <w:t xml:space="preserve">3. in den Fällen der Nummer 2 anordnen, dass die Waren der in Satz 1 genannten Art auf Kosten und Gefahr des Verfügungsberechtigten den nach § 5 zuständigen Behörden vorgeführt werden.</w:t>
      </w:r>
    </w:p>
    <w:p>
      <w:r>
        <w:t xml:space="preserve">(2) Im Falle des Absatzes 1 Satz 2 Nummer 2 stellen die Zolldienststellen die Waren sicher.</w:t>
      </w:r>
    </w:p>
    <w:p>
      <w:r>
        <w:t xml:space="preserve">(3) Hat die Zolldienststelle der nach § 5 zuständigen Behörde den Verdacht eines Verstoßes mitgeteilt, nimmt die zuständige Behörde die Waren in amtliche Verwahrung und informiert die mitteilende Zolldienststelle unverzüglich. Die Sicherstellung nach Absatz 2 ist aufzuheben, wenn die zuständige Behörde die Waren in amtliche Verwahrung genommen hat. Die zuständige Behörde entscheidet über weitere Maßnahmen, einschließlich der Beschlagnahme oder Vernichtung der Waren der in Absatz 1 Satz 1 genannten Art und teilt diese der Person mit, die die Waren verbracht oder verbringen lassen hat. Die zuständige Behörde informiert die mitteilende Zolldienststelle über ihre Entscheidung.</w:t>
      </w:r>
    </w:p>
    <w:p>
      <w:r>
        <w:t xml:space="preserve">(4) Für die Mitwirkung der Zollverwaltung nach den Absätzen 1 und 2 wird das Brief- und Postgeheimnis nach Artikel 10 des Grundgesetzes eingeschränkt.</w:t>
      </w:r>
    </w:p>
    <w:p>
      <w:r>
        <w:rPr>
          <w:color w:val="555555"/>
          <w:sz w:val="17"/>
        </w:rPr>
        <w:t xml:space="preserve">Zitiervorschlag: § 7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