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11a AusfErstV 1996 — Zolllagerverfahren bei der Sondererstattung Rindfleisch</w:t>
      </w:r>
    </w:p>
    <w:p>
      <w:r>
        <w:rPr>
          <w:color w:val="555555"/>
          <w:sz w:val="18"/>
        </w:rPr>
        <w:t xml:space="preserve">Ausfuhrerstattungsverordnung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erstattungsfähige Waren, die im Geltungsbereich dieser Verordnung vor ihrer Ausfuhr in das Zolllagerverfahren nach Artikel 4 der VO (EG) Nr. 1741/2006 überführt werden sollen, ist bei der zuständigen Zollstelle eine Einlagerungserklärung abzugeben. Dazu ist der Vordruck „Zahlungserklärung“ im Sinne des Artikels 530 der Verordnung (EWG) Nr. 2454/93 nach dem in der VSF vorgeschriebenen Muster zu verwenden. Im Feld B ist „Zahlungserklärung für die Erstattungs-Lagerung/-Veredelung“ zu streichen und im gleichen Feld oder im Feld 44 durch den Hinweis „Einlagerungserklärung gemäß Artikel 4 Abs. 1 VO (EG) Nr. 1741/2006“ zu ersetzen. Für das Beifügen von Unterlagen und die Gestellung der angemeldeten Grunderzeugnisse gilt § 3 Abs. 2 entsprechend.</w:t>
      </w:r>
    </w:p>
    <w:p>
      <w:r>
        <w:rPr>
          <w:color w:val="555555"/>
          <w:sz w:val="17"/>
        </w:rPr>
        <w:t xml:space="preserve">Zitiervorschlag: § 11a AusfErstV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https://recht.nulegal.eu/gesetze/AusfErstV%201996/11a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