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AusbauBAusbV — Prüfungsbereich „Herstellen von Trockenbaukonstruktionen“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Trockenbaukonstruktionen“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durchzuführen,</w:t>
      </w:r>
    </w:p>
    <w:p>
      <w:pPr>
        <w:ind w:left="420"/>
      </w:pPr>
      <w:r>
        <w:t xml:space="preserve">3. Bauteile unter Beachtung bauphysikalischer Anforderungen herzustellen,</w:t>
      </w:r>
    </w:p>
    <w:p>
      <w:pPr>
        <w:ind w:left="420"/>
      </w:pPr>
      <w:r>
        <w:t xml:space="preserve">4. Aufmaße zu erstellen sowie</w:t>
      </w:r>
    </w:p>
    <w:p>
      <w:pPr>
        <w:ind w:left="420"/>
      </w:pPr>
      <w:r>
        <w:t xml:space="preserve">5.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einer gegliederten Montagewand und einer akustisch wirksamen Unterdecke,</w:t>
      </w:r>
    </w:p>
    <w:p>
      <w:pPr>
        <w:ind w:left="420"/>
      </w:pPr>
      <w:r>
        <w:t xml:space="preserve">2. Herstellen einer gegliederten Montagewand und einer akustisch wirksamen Deckenbekleidung,</w:t>
      </w:r>
    </w:p>
    <w:p>
      <w:pPr>
        <w:ind w:left="420"/>
      </w:pPr>
      <w:r>
        <w:t xml:space="preserve">3. Herstellen einer gegliederten Montagewand und eines Fertigteilestrichs auf mineralischer Schüttung oder</w:t>
      </w:r>
    </w:p>
    <w:p>
      <w:pPr>
        <w:ind w:left="420"/>
      </w:pPr>
      <w:r>
        <w:t xml:space="preserve">4. Herstellen einer gegliederten Montagewand und Einbau einer Stahlumfassungszarge sowie Einbauen einer akustisch wirksamen Unterdecke.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94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