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AusbauBAusbV — Gegenstand der Berufsausbildungen und Ausbildungsrahmenpläne</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Gegenstand der Berufsausbildung zum Ausbaufacharbeiter und zur Ausbaufacharbeiterin sind mindestens die in dem jeweiligen Ausbildungsrahmenplan in den folgenden Anlagen genannten Fertigkeiten, Kenntnisse und Fähigkeiten:</w:t>
      </w:r>
    </w:p>
    <w:p>
      <w:pPr>
        <w:ind w:left="420"/>
      </w:pPr>
      <w:r>
        <w:t xml:space="preserve">1. im Schwerpunkt Zimmererarbeiten: Anlage 1 Abschnitt A, B und D,</w:t>
      </w:r>
    </w:p>
    <w:p>
      <w:pPr>
        <w:ind w:left="420"/>
      </w:pPr>
      <w:r>
        <w:t xml:space="preserve">2. im Schwerpunkt Stuckateurarbeiten: Anlage 2 Abschnitt A, B und D,</w:t>
      </w:r>
    </w:p>
    <w:p>
      <w:pPr>
        <w:ind w:left="420"/>
      </w:pPr>
      <w:r>
        <w:t xml:space="preserve">3. im Schwerpunkt Fliesen-, Platten- und Mosaikarbeiten: Anlage 3 Abschnitt A, B und D,</w:t>
      </w:r>
    </w:p>
    <w:p>
      <w:pPr>
        <w:ind w:left="420"/>
      </w:pPr>
      <w:r>
        <w:t xml:space="preserve">4. im Schwerpunkt Estricharbeiten: Anlage 4 Abschnitt A, B und D,</w:t>
      </w:r>
    </w:p>
    <w:p>
      <w:pPr>
        <w:ind w:left="420"/>
      </w:pPr>
      <w:r>
        <w:t xml:space="preserve">5. im Schwerpunkt Wärme-, Kälte- und Schallschutzarbeiten: Anlage 5 Abschnitt A, B und D sowie</w:t>
      </w:r>
    </w:p>
    <w:p>
      <w:pPr>
        <w:ind w:left="420"/>
      </w:pPr>
      <w:r>
        <w:t xml:space="preserve">6. im Schwerpunkt Trockenbauarbeiten: Anlage 6 Abschnitt A, B und D.</w:t>
      </w:r>
    </w:p>
    <w:p>
      <w:r>
        <w:t xml:space="preserve">(2) Gegenstand der Berufsausbildung zum Zimmerer und zur Zimmerin sind mindestens die im Ausbildungsrahmenplan für die Berufsausbildung zum Ausbaufacharbeiter und zur Ausbaufacharbeiterin im Schwerpunkt Zimmererarbeiten sowie zum Zimmerer und zur Zimmerin Anlage 1 Abschnitt A bis D genannten Fertigkeiten, Kenntnisse und Fähigkeiten.</w:t>
      </w:r>
    </w:p>
    <w:p>
      <w:r>
        <w:t xml:space="preserve">(3) Gegenstand der Berufsausbildung zum Stuckateur und zur Stuckateurin sind mindestens die im Ausbildungsrahmenplan für die Berufsausbildung zum Ausbaufacharbeiter und zur Ausbaufacharbeiterin im Schwerpunkt Stuckateurarbeiten sowie zum Stuckateur und zur Stuckateurin in Anlage 2 Abschnitt A bis D genannten Fertigkeiten, Kenntnisse und Fähigkeiten.</w:t>
      </w:r>
    </w:p>
    <w:p>
      <w:r>
        <w:t xml:space="preserve">(4) Gegenstand der Berufsausbildung zum Fliesen-, Platten- und Mosaikleger und zur Fliesen-, Platten- und Mosaiklegerin sind mindestens die im Ausbildungsrahmenplan für die Berufsausbildung zum Ausbaufacharbeiter und zur Ausbaufacharbeiterin im Schwerpunkt Fliesen-, Platten- und Mosaikarbeiten sowie zum Fliesen-, Platten- und Mosaikleger und zur Fliesen-, Platten- und Mosaiklegerin in Anlage 3 Abschnitt A bis D genannten Fertigkeiten, Kenntnisse und Fähigkeiten.</w:t>
      </w:r>
    </w:p>
    <w:p>
      <w:r>
        <w:t xml:space="preserve">(5) Gegenstand der Berufsausbildung zum Estrichleger und zur Estrichlegerin sind mindestens die im Ausbildungsrahmenplan für die Berufsausbildung zum Ausbaufacharbeiter und zur Ausbaufacharbeiterin im Schwerpunkt Estricharbeiten sowie zum Estrichleger und zur Estrichlegerin in Anlage 4 Abschnitt A bis D genannten Fertigkeiten, Kenntnisse und Fähigkeiten.</w:t>
      </w:r>
    </w:p>
    <w:p>
      <w:r>
        <w:t xml:space="preserve">(6) Gegenstand der Berufsausbildung zum Wärme-, Kälte- und Schallschutzisolierer und zur Wärme-, Kälte- und Schallschutzisoliererin sind mindestens die im Ausbildungsrahmenplan für die Berufsausbildung zum Ausbaufacharbeiter und zur Ausbaufacharbeiterin im Schwerpunkt Wärme-, Kälte- und Schallschutzarbeiten sowie zum Wärme-, Kälte- und Schallschutzisolierer und zur Wärme-, Kälte- und Schallschutzisoliererin in Anlage 5 Abschnitt A bis D genannten Fertigkeiten, Kenntnisse und Fähigkeiten.</w:t>
      </w:r>
    </w:p>
    <w:p>
      <w:r>
        <w:t xml:space="preserve">(7) Gegenstand der Berufsausbildung zum Trockenbaumonteur und zur Trockenbaumonteurin sind mindestens die im Ausbildungsrahmenplan für die Berufsausbildung zum Ausbaufacharbeiter und zur Ausbaufacharbeiterin im Schwerpunkt Trockenbauarbeiten sowie zum Trockenbaumonteur und zur Trockenbaumonteurin in Anlage 6 Abschnitt A bis D genannten Fertigkeiten, Kenntnisse und Fähigkeiten.</w:t>
      </w:r>
    </w:p>
    <w:p>
      <w:r>
        <w:t xml:space="preserve">(8) Von der Organisation der Berufsausbildung, wie sie in den jeweiligen Anlagen 1 bis 6 vorgegeben ist, darf von den Ausbildenden abgewichen werden, wenn und soweit betriebspraktische Besonderheiten oder Gründe, die in der Person des oder der Auszubildenden liegen, die Abweichung erfordern.</w:t>
      </w:r>
    </w:p>
    <w:p>
      <w:r>
        <w:t xml:space="preserve">(9) Die in den jeweiligen Anlagen 1 bis 6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