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18 AusbauBAusbV — Prüfungsbereiche</w:t>
      </w:r>
    </w:p>
    <w:p>
      <w:r>
        <w:rPr>
          <w:color w:val="555555"/>
          <w:sz w:val="18"/>
        </w:rPr>
        <w:t xml:space="preserve">Ausbauberufeausbildungsverordnung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 Gesellen- oder Abschlussprüfung findet in den folgenden Prüfungsbereichen statt:</w:t>
      </w:r>
    </w:p>
    <w:p>
      <w:pPr>
        <w:ind w:left="420"/>
      </w:pPr>
      <w:r>
        <w:t xml:space="preserve">1. „Herstellen von Baukörpern“,</w:t>
      </w:r>
    </w:p>
    <w:p>
      <w:pPr>
        <w:ind w:left="420"/>
      </w:pPr>
      <w:r>
        <w:t xml:space="preserve">2. „Durchführen von Ausbauarbeiten“ sowie</w:t>
      </w:r>
    </w:p>
    <w:p>
      <w:pPr>
        <w:ind w:left="420"/>
      </w:pPr>
      <w:r>
        <w:t xml:space="preserve">3. „Wirtschafts- und Sozialkunde“.</w:t>
      </w:r>
    </w:p>
    <w:p>
      <w:r>
        <w:rPr>
          <w:color w:val="555555"/>
          <w:sz w:val="17"/>
        </w:rPr>
        <w:t xml:space="preserve">Zitiervorschlag: § 18 AusbauBAusbV</w:t>
      </w:r>
    </w:p>
    <w:p>
      <w:r>
        <w:rPr>
          <w:color w:val="555555"/>
          <w:sz w:val="17"/>
        </w:rPr>
        <w:t xml:space="preserve">Quelle: Bundesamt für Justiz, abgerufen 01.08.2026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https://recht.nulegal.eu/gesetze/AusbauBAusbV/18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