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AusbEignV 2009 — Andere Nachweise</w:t>
      </w:r>
    </w:p>
    <w:p>
      <w:r>
        <w:rPr>
          <w:color w:val="555555"/>
          <w:sz w:val="18"/>
        </w:rPr>
        <w:t xml:space="preserve">Ausbilder-Eignungsverordnung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die Prüfung nach einer vor Inkrafttreten dieser Verordnung geltenden Ausbilder-Eignungsverordnung bestanden hat, die auf Grund des Berufsbildungsgesetzes erlassen worden ist, gilt für die Berufsausbildung als im Sinne dieser Verordnung berufs- und arbeitspädagogisch geeignet.</w:t>
      </w:r>
    </w:p>
    <w:p>
      <w:r>
        <w:t xml:space="preserve">(2) Wer durch eine Meisterprüfung oder eine andere Prüfung der beruflichen Fortbildung nach der Handwerksordnung oder dem Berufsbildungsgesetz eine berufs- und arbeitspädagogische Eignung nachgewiesen hat, gilt für die Berufsausbildung als im Sinne dieser Verordnung berufs- und arbeitspädagogisch geeignet.</w:t>
      </w:r>
    </w:p>
    <w:p>
      <w:r>
        <w:t xml:space="preserve">(3) Wer eine sonstige staatliche, staatlich anerkannte oder von einer öffentlich-rechtlichen Körperschaft abgenommene Prüfung bestanden hat, deren Inhalt den in § 3 genannten Anforderungen ganz oder teilweise entspricht, kann von der zuständigen Stelle auf Antrag ganz oder teilweise von der Prüfung nach § 4 befreit werden. Die zuständige Stelle erteilt darüber eine Bescheinigung.</w:t>
      </w:r>
    </w:p>
    <w:p>
      <w:r>
        <w:t xml:space="preserve">(4) Die zuständige Stelle kann von der Vorlage des Nachweises über den Erwerb der berufs- und arbeitspädagogischen Fertigkeiten, Kenntnisse und Fähigkeiten auf Antrag befreien, wenn das Vorliegen berufs- und arbeitspädagogischer Eignung auf andere Weise glaubhaft gemacht wird und die ordnungsgemäße Ausbildung sichergestellt ist. Die zuständige Stelle kann Auflagen erteilen. Auf Antrag erteilt die zuständige Stelle hierüber eine Bescheinigung.</w:t>
      </w:r>
    </w:p>
    <w:p>
      <w:r>
        <w:rPr>
          <w:color w:val="555555"/>
          <w:sz w:val="17"/>
        </w:rPr>
        <w:t xml:space="preserve">Zitiervorschlag: § 6 AusbEignV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https://recht.nulegal.eu/gesetze/AusbEignV%202009/6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