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AugStG (Bayern)</w:t>
      </w:r>
    </w:p>
    <w:p>
      <w:r>
        <w:rPr>
          <w:color w:val="555555"/>
          <w:sz w:val="18"/>
        </w:rPr>
        <w:t xml:space="preserve">Gesetz über die Stiftung Staatstheater Augsburg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AugStG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https://recht.nulegal.eu/gesetze/AugStG/eingangsformel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