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AugOptMstrV 2026 — Meisterprüfungsberufsbild</w:t>
      </w:r>
    </w:p>
    <w:p>
      <w:r>
        <w:rPr>
          <w:color w:val="555555"/>
          <w:sz w:val="18"/>
        </w:rPr>
        <w:t xml:space="preserve">Augenoptikermeisterverordnung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In den Teilen I und II der Meisterprüfung im Augenoptiker-Handwerk hat der Prüfling die beruflichen Handlungskompetenzen nachzuweisen, die sich auf wesentliche Tätigkeiten seines Gewerbes und die erforderlichen fachtheoretischen Kenntnisse beziehen. Grundlage dafür sind folgende berufsbezogene Fertigkeiten und Kenntnisse:</w:t>
      </w:r>
    </w:p>
    <w:p>
      <w:pPr>
        <w:ind w:left="420"/>
      </w:pPr>
      <w:r>
        <w:t xml:space="preserve">1. einen Betrieb im Augenoptiker-Handwerk führen und organisieren und dabei technische, kaufmännische und personalwirtschaftliche Entscheidungen treffen und begründen, insbesondere unter Berücksichtigung</w:t>
      </w:r>
    </w:p>
    <w:p>
      <w:pPr>
        <w:ind w:left="780"/>
      </w:pPr>
      <w:r>
        <w:t xml:space="preserve">a) der Kostenstrukturen,</w:t>
      </w:r>
    </w:p>
    <w:p>
      <w:pPr>
        <w:ind w:left="780"/>
      </w:pPr>
      <w:r>
        <w:t xml:space="preserve">b) der Wettbewerbssituation,</w:t>
      </w:r>
    </w:p>
    <w:p>
      <w:pPr>
        <w:ind w:left="780"/>
      </w:pPr>
      <w:r>
        <w:t xml:space="preserve">c) der für den Betrieb wesentlichen Ausbildung sowie Fort- und Weiterbildung des Personals,</w:t>
      </w:r>
    </w:p>
    <w:p>
      <w:pPr>
        <w:ind w:left="780"/>
      </w:pPr>
      <w:r>
        <w:t xml:space="preserve">d) der Betriebsorganisation,</w:t>
      </w:r>
    </w:p>
    <w:p>
      <w:pPr>
        <w:ind w:left="780"/>
      </w:pPr>
      <w:r>
        <w:t xml:space="preserve">e) des Qualitätsmanagements,</w:t>
      </w:r>
    </w:p>
    <w:p>
      <w:pPr>
        <w:ind w:left="780"/>
      </w:pPr>
      <w:r>
        <w:t xml:space="preserve">f) des Arbeitsschutzrechtes,</w:t>
      </w:r>
    </w:p>
    <w:p>
      <w:pPr>
        <w:ind w:left="780"/>
      </w:pPr>
      <w:r>
        <w:t xml:space="preserve">g) des Datenschutzes, der Datensicherheit und der Datenverarbeitung,</w:t>
      </w:r>
    </w:p>
    <w:p>
      <w:pPr>
        <w:ind w:left="780"/>
      </w:pPr>
      <w:r>
        <w:t xml:space="preserve">h) der ökologischen, ökonomischen und sozialen Nachhaltigkeit sowie</w:t>
      </w:r>
    </w:p>
    <w:p>
      <w:pPr>
        <w:ind w:left="780"/>
      </w:pPr>
      <w:r>
        <w:t xml:space="preserve">i) technologischer sowie gesellschaftlicher Entwicklungen, insbesondere digitaler Technologien,</w:t>
      </w:r>
    </w:p>
    <w:p>
      <w:pPr>
        <w:ind w:left="420"/>
      </w:pPr>
      <w:r>
        <w:t xml:space="preserve">2. Konzepte für Betriebs- und Lagerausstattung sowie für logistische Arbeits- und Geschäftsprozesse entwickeln und umsetzen,</w:t>
      </w:r>
    </w:p>
    <w:p>
      <w:pPr>
        <w:ind w:left="420"/>
      </w:pPr>
      <w:r>
        <w:t xml:space="preserve">3. Kundenwünsche und jeweilige Rahmenbedingungen ermitteln, Anforderungen ableiten, Kundinnen und Kunden beraten, Serviceleistungen anbieten, Lösungen entwickeln, Verhandlungen führen und Ziele festlegen, Leistungen kalkulieren und Angebote erstellen sowie Verträge schließen,</w:t>
      </w:r>
    </w:p>
    <w:p>
      <w:pPr>
        <w:ind w:left="420"/>
      </w:pPr>
      <w:r>
        <w:t xml:space="preserve">4. Arbeits- und Geschäftsprozesse zur Leistungserbringung planen, organisieren und überwachen,</w:t>
      </w:r>
    </w:p>
    <w:p>
      <w:pPr>
        <w:ind w:left="420"/>
      </w:pPr>
      <w:r>
        <w:t xml:space="preserve">5. Leistungen im Augenoptiker-Handwerk erbringen, insbesondere</w:t>
      </w:r>
    </w:p>
    <w:p>
      <w:pPr>
        <w:ind w:left="780"/>
      </w:pPr>
      <w:r>
        <w:t xml:space="preserve">a) augenoptische Anamnesen, Sehschärfenbestimmungen sowie Eingangsteste durchführen, dokumentieren und beurteilen,</w:t>
      </w:r>
    </w:p>
    <w:p>
      <w:pPr>
        <w:ind w:left="780"/>
      </w:pPr>
      <w:r>
        <w:t xml:space="preserve">b) Refraktionsbestimmungen sowie Binokularprüfungen, jeweils zur Feststellung und Korrektion optischer Ursachen von verminderter Sehleistung, auch bei verminderter Sehleistung trotz Korrektion, durchführen, dokumentieren und bewerten,</w:t>
      </w:r>
    </w:p>
    <w:p>
      <w:pPr>
        <w:ind w:left="780"/>
      </w:pPr>
      <w:r>
        <w:t xml:space="preserve">c) augenoptische Teste und Untersuchungen des vorderen Augenabschnitts sowie des hinteren Augenabschnitts sowie des visuellen Systems, jeweils zur Feststellung von Auffälligkeiten durchführen, dokumentieren und im Hinblick auf die Handlungsempfehlungen nach Buchstabe f bewerten,</w:t>
      </w:r>
    </w:p>
    <w:p>
      <w:pPr>
        <w:ind w:left="780"/>
      </w:pPr>
      <w:r>
        <w:t xml:space="preserve">d) Informationen über Risikofaktoren für Augenerkrankungen, auch als Vorsorgemaßnahmen, bereitstellen,</w:t>
      </w:r>
    </w:p>
    <w:p>
      <w:pPr>
        <w:ind w:left="780"/>
      </w:pPr>
      <w:r>
        <w:t xml:space="preserve">e) Ergebnisse automatisierter optometrischer Verfahren analysieren, bewerten und in kundengerechter Sprache unter Berücksichtigung der rechtlichen Rahmenbedingungen kommunizieren,</w:t>
      </w:r>
    </w:p>
    <w:p>
      <w:pPr>
        <w:ind w:left="780"/>
      </w:pPr>
      <w:r>
        <w:t xml:space="preserve">f) Handlungsempfehlungen für die weitere Vorgehensweise geben und dokumentieren, insbesondere im Hinblick auf</w:t>
      </w:r>
    </w:p>
    <w:p>
      <w:pPr>
        <w:ind w:left="1140"/>
      </w:pPr>
      <w:r>
        <w:t xml:space="preserve">aa) die Maßnahmen zur Korrektion von Refraktionsfehlern,</w:t>
      </w:r>
    </w:p>
    <w:p>
      <w:pPr>
        <w:ind w:left="1140"/>
      </w:pPr>
      <w:r>
        <w:t xml:space="preserve">bb) die Vermeidung, die Linderung oder die Abklärung von Sehstörungen sowie</w:t>
      </w:r>
    </w:p>
    <w:p>
      <w:pPr>
        <w:ind w:left="1140"/>
      </w:pPr>
      <w:r>
        <w:t xml:space="preserve">cc) die Empfehlung eines Arztbesuchs,</w:t>
      </w:r>
    </w:p>
    <w:p>
      <w:pPr>
        <w:ind w:left="780"/>
      </w:pPr>
      <w:r>
        <w:t xml:space="preserve">g) Kundinnen und Kunden mit Korrektionsbrillen versorgen, dabei</w:t>
      </w:r>
    </w:p>
    <w:p>
      <w:pPr>
        <w:ind w:left="1140"/>
      </w:pPr>
      <w:r>
        <w:t xml:space="preserve">aa) Kundinnen und Kunden bezüglich Brillengläser sowie Brillenfassungen beraten,</w:t>
      </w:r>
    </w:p>
    <w:p>
      <w:pPr>
        <w:ind w:left="1140"/>
      </w:pPr>
      <w:r>
        <w:t xml:space="preserve">bb) Korrektionswerte sowie Zentrierdaten festlegen, dokumentieren und bewerten,</w:t>
      </w:r>
    </w:p>
    <w:p>
      <w:pPr>
        <w:ind w:left="1140"/>
      </w:pPr>
      <w:r>
        <w:t xml:space="preserve">cc) Brillen fertigen,</w:t>
      </w:r>
    </w:p>
    <w:p>
      <w:pPr>
        <w:ind w:left="1140"/>
      </w:pPr>
      <w:r>
        <w:t xml:space="preserve">dd) Endanpassungen vornehmen,</w:t>
      </w:r>
    </w:p>
    <w:p>
      <w:pPr>
        <w:ind w:left="1140"/>
      </w:pPr>
      <w:r>
        <w:t xml:space="preserve">ee) Funktionskontrollen durchführen,</w:t>
      </w:r>
    </w:p>
    <w:p>
      <w:pPr>
        <w:ind w:left="1140"/>
      </w:pPr>
      <w:r>
        <w:t xml:space="preserve">ff) Korrektionsbrillen abgeben,</w:t>
      </w:r>
    </w:p>
    <w:p>
      <w:pPr>
        <w:ind w:left="1140"/>
      </w:pPr>
      <w:r>
        <w:t xml:space="preserve">gg) Kundinnen und Kunden beraten und in die Handhabung und Pflege einweisen sowie</w:t>
      </w:r>
    </w:p>
    <w:p>
      <w:pPr>
        <w:ind w:left="1140"/>
      </w:pPr>
      <w:r>
        <w:t xml:space="preserve">hh) regelmäßige Funktionskontrollen durchführen,</w:t>
      </w:r>
    </w:p>
    <w:p>
      <w:pPr>
        <w:ind w:left="780"/>
      </w:pPr>
      <w:r>
        <w:t xml:space="preserve">h) Kundinnen und Kunden mit Kontaktlinsen versorgen, dabei</w:t>
      </w:r>
    </w:p>
    <w:p>
      <w:pPr>
        <w:ind w:left="1140"/>
      </w:pPr>
      <w:r>
        <w:t xml:space="preserve">aa) Kundinnen und Kunden bezüglich Kontaktlinsen beraten,</w:t>
      </w:r>
    </w:p>
    <w:p>
      <w:pPr>
        <w:ind w:left="1140"/>
      </w:pPr>
      <w:r>
        <w:t xml:space="preserve">bb) den vorderen Augenabschnitt bewerten,</w:t>
      </w:r>
    </w:p>
    <w:p>
      <w:pPr>
        <w:ind w:left="1140"/>
      </w:pPr>
      <w:r>
        <w:t xml:space="preserve">cc) Korrektionswerte festlegen sowie dokumentieren,</w:t>
      </w:r>
    </w:p>
    <w:p>
      <w:pPr>
        <w:ind w:left="1140"/>
      </w:pPr>
      <w:r>
        <w:t xml:space="preserve">dd) Kontaktlinsenanpassungen vornehmen,</w:t>
      </w:r>
    </w:p>
    <w:p>
      <w:pPr>
        <w:ind w:left="1140"/>
      </w:pPr>
      <w:r>
        <w:t xml:space="preserve">ee) Funktionskontrollen der Kontaktlinsen durchführen und Ergebnisse daraus bewerten,</w:t>
      </w:r>
    </w:p>
    <w:p>
      <w:pPr>
        <w:ind w:left="1140"/>
      </w:pPr>
      <w:r>
        <w:t xml:space="preserve">ff) Kundinnen und Kunden beraten und in die Handhabung und Pflege einweisen sowie</w:t>
      </w:r>
    </w:p>
    <w:p>
      <w:pPr>
        <w:ind w:left="1140"/>
      </w:pPr>
      <w:r>
        <w:t xml:space="preserve">gg) regelmäßige Funktionskontrollen durchführen,</w:t>
      </w:r>
    </w:p>
    <w:p>
      <w:pPr>
        <w:ind w:left="780"/>
      </w:pPr>
      <w:r>
        <w:t xml:space="preserve">i) Kundinnen und Kunden mit Sondersehhilfen versorgen, dabei</w:t>
      </w:r>
    </w:p>
    <w:p>
      <w:pPr>
        <w:ind w:left="1140"/>
      </w:pPr>
      <w:r>
        <w:t xml:space="preserve">aa) Kundinnen und Kunden bezüglich Sondersehhilfen beraten,</w:t>
      </w:r>
    </w:p>
    <w:p>
      <w:pPr>
        <w:ind w:left="1140"/>
      </w:pPr>
      <w:r>
        <w:t xml:space="preserve">bb) Korrektionswerte und Anpassparameter festlegen sowie dokumentieren,</w:t>
      </w:r>
    </w:p>
    <w:p>
      <w:pPr>
        <w:ind w:left="1140"/>
      </w:pPr>
      <w:r>
        <w:t xml:space="preserve">cc) Sondersehhilfen fertigen,</w:t>
      </w:r>
    </w:p>
    <w:p>
      <w:pPr>
        <w:ind w:left="1140"/>
      </w:pPr>
      <w:r>
        <w:t xml:space="preserve">dd) Endanpassungen vornehmen,</w:t>
      </w:r>
    </w:p>
    <w:p>
      <w:pPr>
        <w:ind w:left="1140"/>
      </w:pPr>
      <w:r>
        <w:t xml:space="preserve">ee) Funktionskontrollen durchführen,</w:t>
      </w:r>
    </w:p>
    <w:p>
      <w:pPr>
        <w:ind w:left="1140"/>
      </w:pPr>
      <w:r>
        <w:t xml:space="preserve">ff) Sondersehhilfen abgeben,</w:t>
      </w:r>
    </w:p>
    <w:p>
      <w:pPr>
        <w:ind w:left="1140"/>
      </w:pPr>
      <w:r>
        <w:t xml:space="preserve">gg) Kundinnen und Kunden beraten sowie in die Handhabung und Pflege einweisen sowie</w:t>
      </w:r>
    </w:p>
    <w:p>
      <w:pPr>
        <w:ind w:left="1140"/>
      </w:pPr>
      <w:r>
        <w:t xml:space="preserve">hh) regelmäßige Funktionskontrollen durchführen,</w:t>
      </w:r>
    </w:p>
    <w:p>
      <w:pPr>
        <w:ind w:left="420"/>
      </w:pPr>
      <w:r>
        <w:t xml:space="preserve">6. biomedizinische Gesichtspunkte, technische Gesichtspunkte, organisatorische Gesichtspunkte sowie rechtliche Gesichtspunkte bei der Leistungserbringung berücksichtigen, insbesondere</w:t>
      </w:r>
    </w:p>
    <w:p>
      <w:pPr>
        <w:ind w:left="780"/>
      </w:pPr>
      <w:r>
        <w:t xml:space="preserve">a) anatomische Voraussetzungen und deren Auswirkungen auf das visuelle System,</w:t>
      </w:r>
    </w:p>
    <w:p>
      <w:pPr>
        <w:ind w:left="780"/>
      </w:pPr>
      <w:r>
        <w:t xml:space="preserve">b) physiologische Voraussetzungen und deren Auswirkungen auf das visuelle System,</w:t>
      </w:r>
    </w:p>
    <w:p>
      <w:pPr>
        <w:ind w:left="780"/>
      </w:pPr>
      <w:r>
        <w:t xml:space="preserve">c) Methoden zum Erkennen von Sehleistungsminderungen,</w:t>
      </w:r>
    </w:p>
    <w:p>
      <w:pPr>
        <w:ind w:left="780"/>
      </w:pPr>
      <w:r>
        <w:t xml:space="preserve">d) Fertigungsgenauigkeit und Toleranzen,</w:t>
      </w:r>
    </w:p>
    <w:p>
      <w:pPr>
        <w:ind w:left="780"/>
      </w:pPr>
      <w:r>
        <w:t xml:space="preserve">e) die berufsbezogenen Rechtsvorschriften und technischen Normen,</w:t>
      </w:r>
    </w:p>
    <w:p>
      <w:pPr>
        <w:ind w:left="780"/>
      </w:pPr>
      <w:r>
        <w:t xml:space="preserve">f) den Stand der Technik,</w:t>
      </w:r>
    </w:p>
    <w:p>
      <w:pPr>
        <w:ind w:left="780"/>
      </w:pPr>
      <w:r>
        <w:t xml:space="preserve">g) das einzusetzende Personal sowie die Materialien, Arbeitsmittel und Betriebsmittel sowie</w:t>
      </w:r>
    </w:p>
    <w:p>
      <w:pPr>
        <w:ind w:left="780"/>
      </w:pPr>
      <w:r>
        <w:t xml:space="preserve">h) die Möglichkeiten zum Einsatz von Auszubildenden,</w:t>
      </w:r>
    </w:p>
    <w:p>
      <w:pPr>
        <w:ind w:left="420"/>
      </w:pPr>
      <w:r>
        <w:t xml:space="preserve">7. Arten und Eigenschaften von</w:t>
      </w:r>
    </w:p>
    <w:p>
      <w:pPr>
        <w:ind w:left="780"/>
      </w:pPr>
      <w:r>
        <w:t xml:space="preserve">a) zu bearbeitenden Materialien sowie zu bearbeitenden Produkten sowie</w:t>
      </w:r>
    </w:p>
    <w:p>
      <w:pPr>
        <w:ind w:left="780"/>
      </w:pPr>
      <w:r>
        <w:t xml:space="preserve">b) zu verwendenden Materialien sowie zu verwendenden Produkten berücksichtigen,</w:t>
      </w:r>
    </w:p>
    <w:p>
      <w:pPr>
        <w:ind w:left="420"/>
      </w:pPr>
      <w:r>
        <w:t xml:space="preserve">8. Unteraufträge kriteriengeleitet, insbesondere unter Berücksichtigung von Rechtsvorschriften und der Qualität der Leistungen, vergeben und deren Ausführung kontrollieren,</w:t>
      </w:r>
    </w:p>
    <w:p>
      <w:pPr>
        <w:ind w:left="420"/>
      </w:pPr>
      <w:r>
        <w:t xml:space="preserve">9. fortlaufende Qualitätskontrollen durchführen, Störungen analysieren und beseitigen, Ergebnisse daraus bewerten und dokumentieren sowie</w:t>
      </w:r>
    </w:p>
    <w:p>
      <w:pPr>
        <w:ind w:left="420"/>
      </w:pPr>
      <w:r>
        <w:t xml:space="preserve">10. erbrachte Leistungen kontrollieren, Mängel beseitigen, Leistungen dokumentieren und übergeben sowie Nachkalkulationen durchführen.</w:t>
      </w:r>
    </w:p>
    <w:p>
      <w:r>
        <w:rPr>
          <w:color w:val="555555"/>
          <w:sz w:val="17"/>
        </w:rPr>
        <w:t xml:space="preserve">Zitiervorschlag: § 3 AugOptMstrV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https://recht.nulegal.eu/gesetze/AugOptMstrV%202026/3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