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AufwErstV — Grundsatz</w:t>
      </w:r>
    </w:p>
    <w:p>
      <w:r>
        <w:rPr>
          <w:color w:val="555555"/>
          <w:sz w:val="18"/>
        </w:rPr>
        <w:t xml:space="preserve">Aufwendungserstattungs-Verordnung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In den Fällen des § 1 Satz 1 Nummer 2 Buchstabe a und des § 162 Nummer 2 und 2a des Sechsten Buches Sozialgesetzbuch werden den Trägern der Einrichtungen, den anderen Leistungsanbietern nach § 60 des Neunten Buches Sozialgesetzbuch und den Trägern der Inklusionsbetriebe die nach § 179 Absatz 1 Satz 1 und 3 des Sechsten Buches entstandenen Aufwendungen für Beiträge zur gesetzlichen Rentenversicherung von den Ländern erstattet. Zuständig für die Erstattung ist jeweils das Land, in dem die Einrichtung, der andere Leistungsanbieter nach § 60 des Neunten Buches Sozialgesetzbuch oder der Inklusionsbetrieb liegt.</w:t>
      </w:r>
    </w:p>
    <w:p>
      <w:r>
        <w:t xml:space="preserve">(2) Der Bund erstattet den Ländern den Betrag, den diese an die Träger der Einrichtungen, die anderen Leistungsanbieter nach § 60 des Neunten Buches Sozialgesetzbuch oder die Träger der Inklusionsbetriebe gezahlt haben.</w:t>
      </w:r>
    </w:p>
    <w:p>
      <w:r>
        <w:t xml:space="preserve">(3) Soweit diese Verordnung von den Ländern durchgeführt wird, ist die nach Landesrecht zuständige Stelle zuständig. Die Aufgaben des Bundes nimmt das Bundesamt für Soziale Sicherung wahr.</w:t>
      </w:r>
    </w:p>
    <w:p>
      <w:r>
        <w:rPr>
          <w:color w:val="555555"/>
          <w:sz w:val="17"/>
        </w:rPr>
        <w:t xml:space="preserve">Zitiervorschlag: § 1 AufwErstV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https://recht.nulegal.eu/gesetze/AufwErstV/1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AufwErstV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