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AufnG (Bayern)</w:t>
      </w:r>
    </w:p>
    <w:p>
      <w:r>
        <w:rPr>
          <w:color w:val="555555"/>
          <w:sz w:val="18"/>
        </w:rPr>
        <w:t xml:space="preserve">Aufnahmegesetz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AufnG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