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D16 AufenthV — Aufkleber zur Anschriftenänderung (§ 78 Absatz 7 Satz 2 des Aufenthaltsgesetzes)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04.12.2020 (konsolidierte Textfassung, kein amtliches Inkrafttretensdatum)</w:t>
      </w:r>
    </w:p>
    <w:p>
      <w:r>
        <w:t xml:space="preserve">(Fundstelle: BGBl. I 2011, 1548)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D16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