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D13b AufenthV — Verlängerung des Visums im Inland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(Fundstelle: BGBl. I 2013, 353; bzgl. der einzelnen Änderungen vgl. Fußnote)</w:t>
      </w:r>
    </w:p>
    <w:p>
      <w:r>
        <w:t xml:space="preserve">– Klebeetikett –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D13b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