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D1 AufenthV — Ausweisersatz gemäß § 48 Absatz 2 des Aufenthaltsgesetzes in Verbindung mit § 78a Absatz 4 des Aufenthaltsgesetzes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2011, 1536 - 1537)</w:t>
      </w:r>
    </w:p>
    <w:p>
      <w:r>
        <w:t xml:space="preserve">- Vorderseite -</w:t>
      </w:r>
    </w:p>
    <w:p>
      <w:r>
        <w:t xml:space="preserve">[Abbildung]</w:t>
      </w:r>
    </w:p>
    <w:p>
      <w:r>
        <w:t xml:space="preserve">Auf Seite 5 ist eines der in den Anlagen D2a, D13b und D14 wiedergegebenen Klebeetiketten aufzukleben (entfällt bei Dokumenten nach § 78 des Aufenthaltsgesetzes). Es dürfen bis zu zwei Verlängerungen mit demselben Trägervordruck vorgenommen werden. Jeweils ist die Seriennummer des Klebeetiketts oder die Seriennummer des Dokuments nach § 78 des Aufenthaltsgesetzes auf Seite 6 einzutragen. Jede dieser Eintragungen ist mit einem Dienstsiegel zu bestätigen.</w:t>
      </w:r>
    </w:p>
    <w:p>
      <w:r>
        <w:t xml:space="preserve">- Rückseite -</w:t>
      </w:r>
    </w:p>
    <w:p>
      <w:r>
        <w:t xml:space="preserve">[Abbildung]</w:t>
      </w:r>
    </w:p>
    <w:p>
      <w:r>
        <w:rPr>
          <w:color w:val="555555"/>
          <w:sz w:val="17"/>
        </w:rPr>
        <w:t xml:space="preserve">Zitiervorschlag: Anlage D1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https://recht.nulegal.eu/gesetze/AufenthV/anlage-d1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