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Anlage A AufenthV — (zu § 16)</w:t>
      </w:r>
    </w:p>
    <w:p>
      <w:r>
        <w:rPr>
          <w:color w:val="555555"/>
          <w:sz w:val="18"/>
        </w:rPr>
        <w:t xml:space="preserve">Aufenthaltsverordnung</w:t>
      </w:r>
    </w:p>
    <w:p>
      <w:r>
        <w:rPr>
          <w:color w:val="555555"/>
          <w:sz w:val="18"/>
        </w:rPr>
        <w:t xml:space="preserve">Stand: 10.06.2019 (konsolidierte Textfassung, kein amtliches Inkrafttretensdatum)</w:t>
      </w:r>
    </w:p>
    <w:p>
      <w:r>
        <w:rPr>
          <w:rFonts w:ascii="Courier New" w:hAnsi="Courier New"/>
          <w:sz w:val="17"/>
        </w:rPr>
        <w:t xml:space="preserve">1.    Inhaber von Nationalpässen und/oder Reiseausweisen für Flüchtlinge sowie sonstiger in den jeweiligen Abkommen genannten Reisedokumente von    </w:t>
      </w:r>
    </w:p>
    <w:p>
      <w:r>
        <w:rPr>
          <w:rFonts w:ascii="Courier New" w:hAnsi="Courier New"/>
          <w:sz w:val="17"/>
        </w:rPr>
        <w:t xml:space="preserve">    Staat    Zugehörige Fundstelle</w:t>
      </w:r>
    </w:p>
    <w:p>
      <w:r>
        <w:rPr>
          <w:rFonts w:ascii="Courier New" w:hAnsi="Courier New"/>
          <w:sz w:val="17"/>
        </w:rPr>
        <w:t xml:space="preserve">    Australien    GMBl 1953 S. 575</w:t>
      </w:r>
    </w:p>
    <w:p>
      <w:r>
        <w:rPr>
          <w:rFonts w:ascii="Courier New" w:hAnsi="Courier New"/>
          <w:sz w:val="17"/>
        </w:rPr>
        <w:t xml:space="preserve">    Brasilien    BGBl. 2008 II S. 1179</w:t>
      </w:r>
    </w:p>
    <w:p>
      <w:r>
        <w:rPr>
          <w:rFonts w:ascii="Courier New" w:hAnsi="Courier New"/>
          <w:sz w:val="17"/>
        </w:rPr>
        <w:t xml:space="preserve">    Chile    GMBl 1955 S. 22</w:t>
      </w:r>
    </w:p>
    <w:p>
      <w:r>
        <w:rPr>
          <w:rFonts w:ascii="Courier New" w:hAnsi="Courier New"/>
          <w:sz w:val="17"/>
        </w:rPr>
        <w:t xml:space="preserve">    El Salvador    BAnz. 1998 S. 12 778</w:t>
      </w:r>
    </w:p>
    <w:p>
      <w:r>
        <w:rPr>
          <w:rFonts w:ascii="Courier New" w:hAnsi="Courier New"/>
          <w:sz w:val="17"/>
        </w:rPr>
        <w:t xml:space="preserve">    Honduras    GMBl 1963 S. 363</w:t>
      </w:r>
    </w:p>
    <w:p>
      <w:r>
        <w:rPr>
          <w:rFonts w:ascii="Courier New" w:hAnsi="Courier New"/>
          <w:sz w:val="17"/>
        </w:rPr>
        <w:t xml:space="preserve">    Japan    BAnz. 1998 S. 12 778</w:t>
      </w:r>
    </w:p>
    <w:p>
      <w:r>
        <w:rPr>
          <w:rFonts w:ascii="Courier New" w:hAnsi="Courier New"/>
          <w:sz w:val="17"/>
        </w:rPr>
        <w:t xml:space="preserve">    Kanada    GMBl 1953 S. 575</w:t>
      </w:r>
    </w:p>
    <w:p>
      <w:r>
        <w:rPr>
          <w:rFonts w:ascii="Courier New" w:hAnsi="Courier New"/>
          <w:sz w:val="17"/>
        </w:rPr>
        <w:t xml:space="preserve">    Korea (Republik Korea)    BGBl. 1974 II S. 682; BGBl. 1998 II S. 1390</w:t>
      </w:r>
    </w:p>
    <w:p>
      <w:r>
        <w:rPr>
          <w:rFonts w:ascii="Courier New" w:hAnsi="Courier New"/>
          <w:sz w:val="17"/>
        </w:rPr>
        <w:t xml:space="preserve">    Monaco    GMBl 1959 S. 287</w:t>
      </w:r>
    </w:p>
    <w:p>
      <w:r>
        <w:rPr>
          <w:rFonts w:ascii="Courier New" w:hAnsi="Courier New"/>
          <w:sz w:val="17"/>
        </w:rPr>
        <w:t xml:space="preserve">    Neuseeland    BGBl. 1972 II S. 1550</w:t>
      </w:r>
    </w:p>
    <w:p>
      <w:r>
        <w:rPr>
          <w:rFonts w:ascii="Courier New" w:hAnsi="Courier New"/>
          <w:sz w:val="17"/>
        </w:rPr>
        <w:t xml:space="preserve">    Panama    BAnz. 1967 Nr. 171, S. 1</w:t>
      </w:r>
    </w:p>
    <w:p>
      <w:r>
        <w:rPr>
          <w:rFonts w:ascii="Courier New" w:hAnsi="Courier New"/>
          <w:sz w:val="17"/>
        </w:rPr>
        <w:t xml:space="preserve">    San Marino    BGBl. 1969 II S. 203</w:t>
      </w:r>
    </w:p>
    <w:p>
      <w:r>
        <w:rPr>
          <w:rFonts w:ascii="Courier New" w:hAnsi="Courier New"/>
          <w:sz w:val="17"/>
        </w:rPr>
        <w:t xml:space="preserve">2.    Inhaber dienstlicher Pässe von</w:t>
      </w:r>
    </w:p>
    <w:p>
      <w:r>
        <w:rPr>
          <w:rFonts w:ascii="Courier New" w:hAnsi="Courier New"/>
          <w:sz w:val="17"/>
        </w:rPr>
        <w:t xml:space="preserve">    Staat    Zugehörige Fundstelle</w:t>
      </w:r>
    </w:p>
    <w:p>
      <w:r>
        <w:rPr>
          <w:rFonts w:ascii="Courier New" w:hAnsi="Courier New"/>
          <w:sz w:val="17"/>
        </w:rPr>
        <w:t xml:space="preserve">    Ghana    BGBl. 1998 II S. 2909</w:t>
      </w:r>
    </w:p>
    <w:p>
      <w:r>
        <w:rPr>
          <w:rFonts w:ascii="Courier New" w:hAnsi="Courier New"/>
          <w:sz w:val="17"/>
        </w:rPr>
        <w:t xml:space="preserve">    Philippinen    BAnz. 1968 Nr. 135, S. 2</w:t>
      </w:r>
    </w:p>
    <w:p>
      <w:r>
        <w:rPr>
          <w:rFonts w:ascii="Courier New" w:hAnsi="Courier New"/>
          <w:sz w:val="17"/>
        </w:rPr>
        <w:t xml:space="preserve">3.    Inhaber von Reiseausweisen für Flüchtlinge von</w:t>
      </w:r>
    </w:p>
    <w:p>
      <w:r>
        <w:rPr>
          <w:rFonts w:ascii="Courier New" w:hAnsi="Courier New"/>
          <w:sz w:val="17"/>
        </w:rPr>
        <w:t xml:space="preserve">    Belgien,    </w:t>
      </w:r>
    </w:p>
    <w:p>
      <w:r>
        <w:rPr>
          <w:rFonts w:ascii="Courier New" w:hAnsi="Courier New"/>
          <w:sz w:val="17"/>
        </w:rPr>
        <w:t xml:space="preserve">    Dänemark,    </w:t>
      </w:r>
    </w:p>
    <w:p>
      <w:r>
        <w:rPr>
          <w:rFonts w:ascii="Courier New" w:hAnsi="Courier New"/>
          <w:sz w:val="17"/>
        </w:rPr>
        <w:t xml:space="preserve">    Finnland,    </w:t>
      </w:r>
    </w:p>
    <w:p>
      <w:r>
        <w:rPr>
          <w:rFonts w:ascii="Courier New" w:hAnsi="Courier New"/>
          <w:sz w:val="17"/>
        </w:rPr>
        <w:t xml:space="preserve">    Irland,    </w:t>
      </w:r>
    </w:p>
    <w:p>
      <w:r>
        <w:rPr>
          <w:rFonts w:ascii="Courier New" w:hAnsi="Courier New"/>
          <w:sz w:val="17"/>
        </w:rPr>
        <w:t xml:space="preserve">    Island,    </w:t>
      </w:r>
    </w:p>
    <w:p>
      <w:r>
        <w:rPr>
          <w:rFonts w:ascii="Courier New" w:hAnsi="Courier New"/>
          <w:sz w:val="17"/>
        </w:rPr>
        <w:t xml:space="preserve">    Italien,    </w:t>
      </w:r>
    </w:p>
    <w:p>
      <w:r>
        <w:rPr>
          <w:rFonts w:ascii="Courier New" w:hAnsi="Courier New"/>
          <w:sz w:val="17"/>
        </w:rPr>
        <w:t xml:space="preserve">    Liechtenstein,    </w:t>
      </w:r>
    </w:p>
    <w:p>
      <w:r>
        <w:rPr>
          <w:rFonts w:ascii="Courier New" w:hAnsi="Courier New"/>
          <w:sz w:val="17"/>
        </w:rPr>
        <w:t xml:space="preserve">    Luxemburg    </w:t>
      </w:r>
    </w:p>
    <w:p>
      <w:r>
        <w:rPr>
          <w:rFonts w:ascii="Courier New" w:hAnsi="Courier New"/>
          <w:sz w:val="17"/>
        </w:rPr>
        <w:t xml:space="preserve">    Malta,    </w:t>
      </w:r>
    </w:p>
    <w:p>
      <w:r>
        <w:rPr>
          <w:rFonts w:ascii="Courier New" w:hAnsi="Courier New"/>
          <w:sz w:val="17"/>
        </w:rPr>
        <w:t xml:space="preserve">    Niederlande,    </w:t>
      </w:r>
    </w:p>
    <w:p>
      <w:r>
        <w:rPr>
          <w:rFonts w:ascii="Courier New" w:hAnsi="Courier New"/>
          <w:sz w:val="17"/>
        </w:rPr>
        <w:t xml:space="preserve">    Norwegen,    </w:t>
      </w:r>
    </w:p>
    <w:p>
      <w:r>
        <w:rPr>
          <w:rFonts w:ascii="Courier New" w:hAnsi="Courier New"/>
          <w:sz w:val="17"/>
        </w:rPr>
        <w:t xml:space="preserve">    Polen,    </w:t>
      </w:r>
    </w:p>
    <w:p>
      <w:r>
        <w:rPr>
          <w:rFonts w:ascii="Courier New" w:hAnsi="Courier New"/>
          <w:sz w:val="17"/>
        </w:rPr>
        <w:t xml:space="preserve">    Portugal,    </w:t>
      </w:r>
    </w:p>
    <w:p>
      <w:r>
        <w:rPr>
          <w:rFonts w:ascii="Courier New" w:hAnsi="Courier New"/>
          <w:sz w:val="17"/>
        </w:rPr>
        <w:t xml:space="preserve">    Rumänien,    </w:t>
      </w:r>
    </w:p>
    <w:p>
      <w:r>
        <w:rPr>
          <w:rFonts w:ascii="Courier New" w:hAnsi="Courier New"/>
          <w:sz w:val="17"/>
        </w:rPr>
        <w:t xml:space="preserve">    Schweden,    </w:t>
      </w:r>
    </w:p>
    <w:p>
      <w:r>
        <w:rPr>
          <w:rFonts w:ascii="Courier New" w:hAnsi="Courier New"/>
          <w:sz w:val="17"/>
        </w:rPr>
        <w:t xml:space="preserve">    Schweiz,    </w:t>
      </w:r>
    </w:p>
    <w:p>
      <w:r>
        <w:rPr>
          <w:rFonts w:ascii="Courier New" w:hAnsi="Courier New"/>
          <w:sz w:val="17"/>
        </w:rPr>
        <w:t xml:space="preserve">    Slowakei,    </w:t>
      </w:r>
    </w:p>
    <w:p>
      <w:r>
        <w:rPr>
          <w:rFonts w:ascii="Courier New" w:hAnsi="Courier New"/>
          <w:sz w:val="17"/>
        </w:rPr>
        <w:t xml:space="preserve">    Spanien,    </w:t>
      </w:r>
    </w:p>
    <w:p>
      <w:r>
        <w:rPr>
          <w:rFonts w:ascii="Courier New" w:hAnsi="Courier New"/>
          <w:sz w:val="17"/>
        </w:rPr>
        <w:t xml:space="preserve">    Tschechische Republik, Ungarn    </w:t>
      </w:r>
    </w:p>
    <w:p>
      <w:pPr>
        <w:ind w:left="420"/>
      </w:pPr>
      <w:r>
        <w:t xml:space="preserve">nach Maßgabe des Europäischen Übereinkommens über die Aufhebung des Sichtvermerkszwangs für Flüchtlinge vom 20. April 1959 (BGBl. 1961 II S. 1097, 1098) sowie hinsichtlich der Inhaber von Reiseausweisen für Flüchtlinge der Schweiz auch nach Maßgabe des Abkommens zwischen der Regierung der Bundesrepublik Deutschland und dem Schweizerischen Bundesrat über die Abschaffung des Sichtvermerkszwangs für Flüchtlinge vom 4. Mai 1962 (BGBl.1962 II S. 2331, 2332).</w:t>
      </w:r>
    </w:p>
    <w:p>
      <w:r>
        <w:rPr>
          <w:color w:val="555555"/>
          <w:sz w:val="17"/>
        </w:rPr>
        <w:t xml:space="preserve">Zitiervorschlag: Anlage A AufenthV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https://recht.nulegal.eu/gesetze/AufenthV/anlage-a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