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AufenthV — Mitteilungen der Justizbehörden und der Maßregelvollzugseinrichtungen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04.08.2026 (konsolidierte Textfassung, kein amtliches Inkrafttretensdatum)</w:t>
      </w:r>
    </w:p>
    <w:p>
      <w:r>
        <w:t xml:space="preserve">(1) Die Strafvollstreckungsbehörden teilen den Ausländerbehörden mit</w:t>
      </w:r>
    </w:p>
    <w:p>
      <w:pPr>
        <w:ind w:left="420"/>
      </w:pPr>
      <w:r>
        <w:t xml:space="preserve">1. den Widerruf einer Strafaussetzung zur Bewährung,</w:t>
      </w:r>
    </w:p>
    <w:p>
      <w:pPr>
        <w:ind w:left="420"/>
      </w:pPr>
      <w:r>
        <w:t xml:space="preserve">2. den Widerruf der Zurückstellung der Strafvollstreckung.</w:t>
      </w:r>
    </w:p>
    <w:p>
      <w:r>
        <w:t xml:space="preserve">(2) Die Justizvollzugsbehörden oder die Maßregelvollzugseinrichtungen teilen den Ausländerbehörden mit</w:t>
      </w:r>
    </w:p>
    <w:p>
      <w:pPr>
        <w:ind w:left="420"/>
      </w:pPr>
      <w:r>
        <w:t xml:space="preserve">1. den Antritt der Auslieferungs-, Untersuchungs- und Strafhaft und den Beginn der Unterbringung in einem psychiatrischen Krankenhaus nach § 63 des Strafgesetzbuches, der Unterbringung in einer Entziehungsanstalt nach § 64 des Strafgesetzbuches und der Unterbringung in der Sicherungsverwahrung nach § 66 des Strafgesetzbuches,</w:t>
      </w:r>
    </w:p>
    <w:p>
      <w:pPr>
        <w:ind w:left="420"/>
      </w:pPr>
      <w:r>
        <w:t xml:space="preserve">2. die Verlegung in eine andere Justizvollzugsanstalt,</w:t>
      </w:r>
    </w:p>
    <w:p>
      <w:pPr>
        <w:ind w:left="420"/>
      </w:pPr>
      <w:r>
        <w:t xml:space="preserve">3. den Zeitpunkt der hälftigen Vollstreckung einer Freiheitsstrafe,</w:t>
      </w:r>
    </w:p>
    <w:p>
      <w:pPr>
        <w:ind w:left="420"/>
      </w:pPr>
      <w:r>
        <w:t xml:space="preserve">4. die vorgesehenen und festgesetzten Termine für die Entlassung aus der Haft und das Ende der Unterbringung in einem psychiatrischen Krankenhaus nach § 63 des Strafgesetzbuches, der Unterbringung in einer Entziehungsanstalt nach § 64 des Strafgesetzbuches und der Unterbringung in der Sicherungsverwahrung nach § 66 des Strafgesetzbuches.</w:t>
      </w:r>
    </w:p>
    <w:p>
      <w:r>
        <w:rPr>
          <w:color w:val="555555"/>
          <w:sz w:val="17"/>
        </w:rPr>
        <w:t xml:space="preserve">Zitiervorschlag: § 74 AufenthV</w:t>
      </w:r>
    </w:p>
    <w:p>
      <w:r>
        <w:rPr>
          <w:color w:val="555555"/>
          <w:sz w:val="17"/>
        </w:rPr>
        <w:t xml:space="preserve">Quelle: Bundesamt für Justiz, abgerufen 04.08.2026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