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AufenthV — Vordruckmuster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Für die Ausstellung der Vordrucke sind als Vordruckmuster zu verwenden:</w:t>
      </w:r>
    </w:p>
    <w:p>
      <w:pPr>
        <w:ind w:left="420"/>
      </w:pPr>
      <w:r>
        <w:t xml:space="preserve">1. für den Ausweisersatz (§ 78a Absatz 4 des Aufenthaltsgesetzes) das in Anlage D1 abgedruckte Muster,</w:t>
      </w:r>
    </w:p>
    <w:p>
      <w:pPr>
        <w:ind w:left="420"/>
      </w:pPr>
      <w:r>
        <w:t xml:space="preserve">2. für die Bescheinigung über die Aussetzung der Abschiebung (Duldung; § 60a Abs. 4 des Aufenthaltsgesetzes) das in Anlage D2a abgedruckte Muster (Klebeetikett), sofern ein anerkannter und gültiger Pass oder Passersatz nicht vorhanden ist und die Voraussetzungen für die Ausstellung eines Ausweisersatzes nach § 55 nicht vorliegen, in Verbindung mit dem in Anlage D2b abgedruckten Muster (Trägervordruck),</w:t>
      </w:r>
    </w:p>
    <w:p>
      <w:pPr>
        <w:ind w:left="420"/>
      </w:pPr>
      <w:r>
        <w:t xml:space="preserve">3. für die Fiktionsbescheinigung (§ 81 Abs. 5 des Aufenthaltsgesetzes) das in Anlage D3 abgedruckte Muster,</w:t>
      </w:r>
    </w:p>
    <w:p>
      <w:pPr>
        <w:ind w:left="420"/>
      </w:pPr>
      <w:r>
        <w:t xml:space="preserve">4. für den Reiseausweis für Ausländer (§ 4 Abs. 1 Satz 1 Nr. 1)</w:t>
      </w:r>
    </w:p>
    <w:p>
      <w:pPr>
        <w:ind w:left="780"/>
      </w:pPr>
      <w:r>
        <w:t xml:space="preserve">a) das in Anlage D4c abgedruckte Muster,</w:t>
      </w:r>
    </w:p>
    <w:p>
      <w:pPr>
        <w:ind w:left="780"/>
      </w:pPr>
      <w:r>
        <w:t xml:space="preserve">b) für die Ausstellung als vorläufiges Dokument (§ 4 Abs. 1 Satz 2) das in Anlage D4d abgedruckte Muster,</w:t>
      </w:r>
    </w:p>
    <w:p>
      <w:pPr>
        <w:ind w:left="420"/>
      </w:pPr>
      <w:r>
        <w:t xml:space="preserve">5. für die Grenzgängerkarte (§ 12) das in Anlage D5a abgedruckte Muster,</w:t>
      </w:r>
    </w:p>
    <w:p>
      <w:pPr>
        <w:ind w:left="420"/>
      </w:pPr>
      <w:r>
        <w:t xml:space="preserve">6. für den Notreiseausweis (§ 4 Abs. 1 Nr. 2) das in Anlage D6 abgedruckte Muster,</w:t>
      </w:r>
    </w:p>
    <w:p>
      <w:pPr>
        <w:ind w:left="420"/>
      </w:pPr>
      <w:r>
        <w:t xml:space="preserve">7. für den Reiseausweis für Flüchtlinge (§ 4 Abs. 1 Satz 1 Nr. 3)</w:t>
      </w:r>
    </w:p>
    <w:p>
      <w:pPr>
        <w:ind w:left="780"/>
      </w:pPr>
      <w:r>
        <w:t xml:space="preserve">a) das in Anlage D7a abgedruckte Muster,</w:t>
      </w:r>
    </w:p>
    <w:p>
      <w:pPr>
        <w:ind w:left="780"/>
      </w:pPr>
      <w:r>
        <w:t xml:space="preserve">b) für die Ausstellung als vorläufiges Dokument (§ 4 Abs. 1 Satz 2) das in Anlage D7b abgedruckte Muster,</w:t>
      </w:r>
    </w:p>
    <w:p>
      <w:pPr>
        <w:ind w:left="420"/>
      </w:pPr>
      <w:r>
        <w:t xml:space="preserve">8. für den Reiseausweis für Staatenlose (§ 4 Abs. 1 Satz 1 Nr. 4)</w:t>
      </w:r>
    </w:p>
    <w:p>
      <w:pPr>
        <w:ind w:left="780"/>
      </w:pPr>
      <w:r>
        <w:t xml:space="preserve">a) das in Anlage D8a abgedruckte Muster,</w:t>
      </w:r>
    </w:p>
    <w:p>
      <w:pPr>
        <w:ind w:left="780"/>
      </w:pPr>
      <w:r>
        <w:t xml:space="preserve">b) für die Ausstellung als vorläufiges Dokument (§ 4 Abs. 1 Satz 2) das in Anlage D8b abgedruckte Muster,</w:t>
      </w:r>
    </w:p>
    <w:p>
      <w:pPr>
        <w:ind w:left="420"/>
      </w:pPr>
      <w:r>
        <w:t xml:space="preserve">9. für die Bescheinigung über die Wohnsitzverlegung (§ 4 Abs. 1 Nr. 6) das in Anlage D9 abgedruckte Muster,</w:t>
      </w:r>
    </w:p>
    <w:p>
      <w:pPr>
        <w:ind w:left="420"/>
      </w:pPr>
      <w:r>
        <w:t xml:space="preserve">10. für das Europäische Reisedokument für die Rückkehr (§ 4 Abs. 1 Nr. 7) das in Anlage D10 abgedruckte Muster,</w:t>
      </w:r>
    </w:p>
    <w:p>
      <w:pPr>
        <w:ind w:left="420"/>
      </w:pPr>
      <w:r>
        <w:t xml:space="preserve">11. für das Zusatzblatt</w:t>
      </w:r>
    </w:p>
    <w:p>
      <w:pPr>
        <w:ind w:left="780"/>
      </w:pPr>
      <w:r>
        <w:t xml:space="preserve">a) zur Bescheinigung der Aussetzung der Abschiebung das in Anlage D11 abgedruckte Muster,</w:t>
      </w:r>
    </w:p>
    <w:p>
      <w:pPr>
        <w:ind w:left="780"/>
      </w:pPr>
      <w:r>
        <w:t xml:space="preserve">b) zum Aufenthaltstitel in Ausnahmefällen (§ 78a Absatz 1 des Aufenthaltsgesetzes) das in Anlage D11 abgedruckte Muster,</w:t>
      </w:r>
    </w:p>
    <w:p>
      <w:pPr>
        <w:ind w:left="780"/>
      </w:pPr>
      <w:r>
        <w:t xml:space="preserve">c) zum Aufenthaltstitel mit Chip (§ 78 Absatz 1 des Aufenthaltsgesetzes) das in Anlage D11a abgedruckte Muster,</w:t>
      </w:r>
    </w:p>
    <w:p>
      <w:pPr>
        <w:ind w:left="420"/>
      </w:pPr>
      <w:r>
        <w:t xml:space="preserve">12. für die Bescheinigung über die Aufenthaltsgestattung (§ 63 des Asylgesetzes) das in Anlage D12 abgedruckte Muster,</w:t>
      </w:r>
    </w:p>
    <w:p>
      <w:pPr>
        <w:ind w:left="420"/>
      </w:pPr>
      <w:r>
        <w:t xml:space="preserve">13. für die Bescheinigung des Daueraufenthalts für Unionsbürger oder Staatsangehörige eines EWR-Staates das in Anlage D15 abgedruckte Muster,</w:t>
      </w:r>
    </w:p>
    <w:p>
      <w:pPr>
        <w:ind w:left="420"/>
      </w:pPr>
      <w:r>
        <w:t xml:space="preserve">14. für die Änderung der Anschrift auf Dokumenten mit Chip (§ 78 Absatz 7 Satz 2 des Aufenthaltsgesetzes) das in Anlage D16 abgedruckte Muster und</w:t>
      </w:r>
    </w:p>
    <w:p>
      <w:pPr>
        <w:ind w:left="420"/>
      </w:pPr>
      <w:r>
        <w:t xml:space="preserve">15. für den EU-Rückkehrausweis (§ 4 Absatz 1 Satz 1 Nummer 8) das in den Anlagen D18 und D19 abgedruckte Muster.</w:t>
      </w:r>
    </w:p>
    <w:p>
      <w:r>
        <w:t xml:space="preserve">Die nach den Mustern in den Anlagen D4c, D7a, D8a ausgestellten Passersatzpapiere werden nicht verlängert.</w:t>
      </w:r>
    </w:p>
    <w:p>
      <w:r>
        <w:rPr>
          <w:color w:val="555555"/>
          <w:sz w:val="17"/>
        </w:rPr>
        <w:t xml:space="preserve">Zitiervorschlag: § 58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