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45a AufenthV — Gebühren für Expressverfahren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01.11.2023 (konsolidierte Textfassung, kein amtliches Inkrafttretensdatum)</w:t>
      </w:r>
    </w:p>
    <w:p>
      <w:r>
        <w:t xml:space="preserve">Für die Ausstellung eines Aufenthaltstitels nach § 78 Absatz 1 Satz 1 des Aufenthaltsgesetzes in eilbedürftigen Fällen (Expressverfahren) ist zu den Gebührentatbeständen nach den §§ 44, 44a, 45 und 45c eine zusätzliche Gebühr in Höhe von 35 Euro zu erheben.</w:t>
      </w:r>
    </w:p>
    <w:p>
      <w:r>
        <w:rPr>
          <w:color w:val="555555"/>
          <w:sz w:val="17"/>
        </w:rPr>
        <w:t xml:space="preserve">Zitiervorschlag: § 45a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https://recht.nulegal.eu/gesetze/AufenthV/45a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