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AufenthV — Gebühren für die Aufenthaltserlaubnis, die Blaue Karte EU, die ICT-Karte und die Mobiler-ICT-Karte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Gebühren sind zu erheben</w:t>
      </w:r>
    </w:p>
    <w:p>
      <w:r>
        <w:rPr>
          <w:rFonts w:ascii="Courier New" w:hAnsi="Courier New"/>
          <w:sz w:val="17"/>
        </w:rPr>
        <w:t xml:space="preserve">1.    für die Erteilung einer Aufenthaltserlaubnis, einer Blauen Karte EU oder einer ICT-Karte    </w:t>
      </w:r>
    </w:p>
    <w:p>
      <w:r>
        <w:rPr>
          <w:rFonts w:ascii="Courier New" w:hAnsi="Courier New"/>
          <w:sz w:val="17"/>
        </w:rPr>
        <w:t xml:space="preserve">    a)    mit einer Geltungsdauer von bis zu einem Jahr    100 Euro,</w:t>
      </w:r>
    </w:p>
    <w:p>
      <w:r>
        <w:rPr>
          <w:rFonts w:ascii="Courier New" w:hAnsi="Courier New"/>
          <w:sz w:val="17"/>
        </w:rPr>
        <w:t xml:space="preserve">    b)    mit einer Geltungsdauer von mehr als einem Jahr    100 Euro,</w:t>
      </w:r>
    </w:p>
    <w:p>
      <w:r>
        <w:rPr>
          <w:rFonts w:ascii="Courier New" w:hAnsi="Courier New"/>
          <w:sz w:val="17"/>
        </w:rPr>
        <w:t xml:space="preserve">2.    für die Verlängerung einer Aufenthaltserlaubnis, einer Blauen Karte EU oder einer ICT-Karte    </w:t>
      </w:r>
    </w:p>
    <w:p>
      <w:r>
        <w:rPr>
          <w:rFonts w:ascii="Courier New" w:hAnsi="Courier New"/>
          <w:sz w:val="17"/>
        </w:rPr>
        <w:t xml:space="preserve">    a)    für einen weiteren Aufenthalt von bis zu drei Monaten    96 Euro,</w:t>
      </w:r>
    </w:p>
    <w:p>
      <w:r>
        <w:rPr>
          <w:rFonts w:ascii="Courier New" w:hAnsi="Courier New"/>
          <w:sz w:val="17"/>
        </w:rPr>
        <w:t xml:space="preserve">    b)    für einen weiteren Aufenthalt von mehr als drei Monaten    93 Euro,</w:t>
      </w:r>
    </w:p>
    <w:p>
      <w:r>
        <w:rPr>
          <w:rFonts w:ascii="Courier New" w:hAnsi="Courier New"/>
          <w:sz w:val="17"/>
        </w:rPr>
        <w:t xml:space="preserve">3.    für die durch einen Wechsel des Aufenthaltszwecks veranlasste Änderung der Aufenthaltserlaubnis einschließlich deren Verlängerung    98 Euro,</w:t>
      </w:r>
    </w:p>
    <w:p>
      <w:r>
        <w:rPr>
          <w:rFonts w:ascii="Courier New" w:hAnsi="Courier New"/>
          <w:sz w:val="17"/>
        </w:rPr>
        <w:t xml:space="preserve">4.    für die Erteilung einer Mobiler-ICT-Karte    80 Euro,</w:t>
      </w:r>
    </w:p>
    <w:p>
      <w:r>
        <w:rPr>
          <w:rFonts w:ascii="Courier New" w:hAnsi="Courier New"/>
          <w:sz w:val="17"/>
        </w:rPr>
        <w:t xml:space="preserve">5.    für die Verlängerung einer Mobiler-ICT-Karte    70 Euro.</w:t>
      </w:r>
    </w:p>
    <w:p>
      <w:r>
        <w:rPr>
          <w:color w:val="555555"/>
          <w:sz w:val="17"/>
        </w:rPr>
        <w:t xml:space="preserve">Zitiervorschlag: § 45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