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AufenthV — Gebühren für die Niederlassungserlaubnis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An Gebühren sind zu erheben</w:t>
      </w:r>
    </w:p>
    <w:p>
      <w:r>
        <w:rPr>
          <w:rFonts w:ascii="Courier New" w:hAnsi="Courier New"/>
          <w:sz w:val="17"/>
        </w:rPr>
        <w:t xml:space="preserve">1.    für die Erteilung einer Niederlassungserlaubnis für Hochqualifizierte (§ 18c Absatz 3 des Aufenthaltsgesetzes)    147 Euro,</w:t>
      </w:r>
    </w:p>
    <w:p>
      <w:r>
        <w:rPr>
          <w:rFonts w:ascii="Courier New" w:hAnsi="Courier New"/>
          <w:sz w:val="17"/>
        </w:rPr>
        <w:t xml:space="preserve">2.    für die Erteilung einer Niederlassungserlaubnis zur Ausübung einer selbständigen Tätigkeit (§ 21 Abs. 4 des Aufenthaltsgesetzes)    124 Euro,</w:t>
      </w:r>
    </w:p>
    <w:p>
      <w:r>
        <w:rPr>
          <w:rFonts w:ascii="Courier New" w:hAnsi="Courier New"/>
          <w:sz w:val="17"/>
        </w:rPr>
        <w:t xml:space="preserve">3.    für die Erteilung einer Niederlassungserlaubnis in allen übrigen Fällen    113 Euro.</w:t>
      </w:r>
    </w:p>
    <w:p>
      <w:r>
        <w:rPr>
          <w:color w:val="555555"/>
          <w:sz w:val="17"/>
        </w:rPr>
        <w:t xml:space="preserve">Zitiervorschlag: § 44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