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45b AufenthG 2004 — Informations- und Beratungsangebote; Verordnungsermächtigung und Vorintegrationsmaßnahmen</w:t>
      </w:r>
    </w:p>
    <w:p>
      <w:r>
        <w:rPr>
          <w:color w:val="555555"/>
          <w:sz w:val="18"/>
        </w:rPr>
        <w:t xml:space="preserve">Aufenthaltsgesetz</w:t>
      </w:r>
    </w:p>
    <w:p>
      <w:r>
        <w:rPr>
          <w:color w:val="555555"/>
          <w:sz w:val="18"/>
        </w:rPr>
        <w:t xml:space="preserve">Stand: 01.03.2024 (konsolidierte Textfassung, kein amtliches Inkrafttretensdatum)</w:t>
      </w:r>
    </w:p>
    <w:p>
      <w:r>
        <w:t xml:space="preserve">(1) Zur Beratung zu arbeits- und sozialrechtlichen Fragestellungen von Drittstaatsangehörigen wird ab dem 1. Januar 2026 ein bundesweites, unentgeltliches und niedrigschwelliges Beratungsangebot eingerichtet. Es richtet sich sowohl an Drittstaatsangehörige, die sich bereits im Bundesgebiet aufhalten, als auch an Drittstaatsangehörige, die ihren gewöhnlichen Aufenthalt im Ausland haben und im Bundesgebiet arbeiten möchten. In ausgewählten Drittstaaten können, beginnend mit dem Kalenderjahr 2026, Beratung, Sprachförderung und die Vermittlung von Kenntnissen über das Leben in Deutschland sowie eine transnationale Begleitung (Vorintegrationsmaßnahmen) angeboten werden. Das Angebot richtet sich an Drittstaatsangehörige, die ihren gewöhnlichen Aufenthalt im Ausland haben und im Bundesgebiet eine Erwerbstätigkeit aufnehmen möchten. Zur Bereitstellung zielgruppenspezifischer Informationen zum Fachkräftebedarf und Einwanderungsprozess werden das Portal der Bundesregierung „Make it in Germany“ zur Gewinnung von Fachkräften aus Drittstaaten fortgeführt sowie Kommunikationsmaßnahmen und Unterstützungsstrukturen zur Fachkräftegewinnung im Rahmen von „Make it in Germany“ im Aus- und Inland verstärkt. Die Informations-, Kommunikations- und Unterstützungsangebote richten sich an Arbeitgeber in Deutschland sowie an Drittstaatsangehörige, die sich bereits im Bundesgebiet aufhalten oder die ihren gewöhnlichen Aufenthalt im Ausland haben und die im Bundesgebiet arbeiten möchten.</w:t>
      </w:r>
    </w:p>
    <w:p>
      <w:r>
        <w:t xml:space="preserve">(2) Zuständige Behörde für die Umsetzung der Beratung nach Absatz 1 Satz 1 und 2 ist das Bundesministerium für Arbeit und Soziales. Es kann die Umsetzung der Beratung Dritten übertragen. Zuständige Behörde für die Konzeption von Vorintegrationsmaßnahmen nach Absatz 1 Satz 3 und 4 ist das Amt der Beauftragten der Bundesregierung für Migration, Flüchtlinge und Integration. Die Aufgabe der Durchführung von Vorintegrationsmaßnahmen nach Absatz 1 Satz 3 und 4 kann auf Dritte übertragen werden. Zuständige Behörde für die Umsetzung der Aufgaben nach Absatz 1 Satz 5 und 6 ist das Bundesministerium für Wirtschaft und Klimaschutz in Abstimmung mit den beteiligten Ressorts. Es kann die Umsetzung dieser Aufgaben an Dritte übertragen.</w:t>
      </w:r>
    </w:p>
    <w:p>
      <w:r>
        <w:t xml:space="preserve">(3) Das Bundesministerium für Arbeit und Soziales wird ermächtigt, durch Rechtsverordnung ohne Zustimmung des Bundesrates nähere Einzelheiten der Finanzierung der arbeits- und sozialrechtlichen Beratung, insbesondere das Nähere zur Leistungsgewährung, die Bewilligungsperiode, das Antragsverfahren, die Bedingungen und das Verfahren für die Weiterleitung der Leistung durch Träger an Dritte, die Übertragung der Umsetzung auf einen Dritten, das Nähere zur Kontrolle der Mittelverwendung und die Evaluierung zu regeln. In Bezug auf Vorintegrationsmaßnahmen und die Aufgaben nach Absatz 1 Satz 5 und 6 findet Satz 1 keine Anwendung.</w:t>
      </w:r>
    </w:p>
    <w:p>
      <w:r>
        <w:rPr>
          <w:color w:val="555555"/>
          <w:sz w:val="17"/>
        </w:rPr>
        <w:t xml:space="preserve">Zitiervorschlag: § 45b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