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AufenthG 2004 — Integrationsprogramm</w:t>
      </w:r>
    </w:p>
    <w:p>
      <w:r>
        <w:rPr>
          <w:color w:val="555555"/>
          <w:sz w:val="18"/>
        </w:rPr>
        <w:t xml:space="preserve">Aufenthaltsgesetz</w:t>
      </w:r>
    </w:p>
    <w:p>
      <w:r>
        <w:rPr>
          <w:color w:val="555555"/>
          <w:sz w:val="18"/>
        </w:rPr>
        <w:t xml:space="preserve">Stand: 27.06.2020 (konsolidierte Textfassung, kein amtliches Inkrafttretensdatum)</w:t>
      </w:r>
    </w:p>
    <w:p>
      <w:r>
        <w:t xml:space="preserve">Der Integrationskurs soll durch weitere Integrationsangebote des Bundes und der Länder, insbesondere sozialpädagogische und migrationsspezifische Beratungsangebote, ergänzt werden. Das Bundesministerium des Innern, für Bau und Heimat oder die von ihm bestimmte Stelle entwickelt ein bundesweites Integrationsprogramm, in dem insbesondere die bestehenden Integrationsangebote von Bund, Ländern, Kommunen und privaten Trägern für Ausländer und Spätaussiedler festgestellt und Empfehlungen zur Weiterentwicklung der Integrationsangebote vorgelegt werden. Bei der Entwicklung des bundesweiten Integrationsprogramms sowie der Erstellung von Informationsmaterialien über bestehende Integrationsangebote werden die Länder, die Kommunen und die Ausländerbeauftragten von Bund, Ländern und Kommunen sowie der Beauftragte der Bundesregierung für Aussiedlerfragen beteiligt. Darüber hinaus sollen Religionsgemeinschaften, Gewerkschaften, Arbeitgeberverbände, die Träger der freien Wohlfahrtspflege sowie sonstige gesellschaftliche Interessenverbände beteiligt werden.</w:t>
      </w:r>
    </w:p>
    <w:p>
      <w:r>
        <w:rPr>
          <w:color w:val="555555"/>
          <w:sz w:val="17"/>
        </w:rPr>
        <w:t xml:space="preserve">Zitiervorschlag: § 45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