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16d AufenthG 2004 — Maßnahmen zur Anerkennung ausländischer Berufsqualifikationen</w:t>
      </w:r>
    </w:p>
    <w:p>
      <w:r>
        <w:rPr>
          <w:color w:val="555555"/>
          <w:sz w:val="18"/>
        </w:rPr>
        <w:t xml:space="preserve">Aufenthaltsgesetz</w:t>
      </w:r>
    </w:p>
    <w:p>
      <w:r>
        <w:rPr>
          <w:color w:val="555555"/>
          <w:sz w:val="18"/>
        </w:rPr>
        <w:t xml:space="preserve">Stand: 13.04.2025 (konsolidierte Textfassung, kein amtliches Inkrafttretensdatum)</w:t>
      </w:r>
    </w:p>
    <w:p>
      <w:r>
        <w:t xml:space="preserve">(1) Einem Ausländer soll zum Zweck der Anerkennung seiner im Ausland erworbenen Berufsqualifikation eine Aufenthaltserlaubnis für die Durchführung einer Qualifizierungsmaßnahme einschließlich sich daran anschließender Prüfungen erteilt werden, wenn von einer nach den Regelungen des Bundes oder der Länder für die berufliche Anerkennung zuständigen Stelle festgestellt wurde, dass Anpassungs- oder Ausgleichsmaßnahmen oder weitere Qualifikationen</w:t>
      </w:r>
    </w:p>
    <w:p>
      <w:pPr>
        <w:ind w:left="420"/>
      </w:pPr>
      <w:r>
        <w:t xml:space="preserve">1. für die Feststellung der Gleichwertigkeit der Berufsqualifikation mit einer inländischen Berufsqualifikation oder</w:t>
      </w:r>
    </w:p>
    <w:p>
      <w:pPr>
        <w:ind w:left="420"/>
      </w:pPr>
      <w:r>
        <w:t xml:space="preserve">2. in einem im Inland reglementierten Beruf für die Erteilung der Berufsausübungserlaubnis</w:t>
      </w:r>
    </w:p>
    <w:p>
      <w:r>
        <w:t xml:space="preserve">erforderlich sind. Die Erteilung der Aufenthaltserlaubnis setzt voraus, dass</w:t>
      </w:r>
    </w:p>
    <w:p>
      <w:pPr>
        <w:ind w:left="420"/>
      </w:pPr>
      <w:r>
        <w:t xml:space="preserve">1. der Ausländer über der Qualifizierungsmaßnahme entsprechende deutsche Sprachkenntnisse, in der Regel mindestens über hinreichende deutsche Sprachkenntnisse, verfügt,</w:t>
      </w:r>
    </w:p>
    <w:p>
      <w:pPr>
        <w:ind w:left="420"/>
      </w:pPr>
      <w:r>
        <w:t xml:space="preserve">2. die Qualifizierungsmaßnahme geeignet ist, dem Ausländer die Anerkennung der Berufsqualifikation oder den Berufszugang zu ermöglichen, und</w:t>
      </w:r>
    </w:p>
    <w:p>
      <w:pPr>
        <w:ind w:left="420"/>
      </w:pPr>
      <w:r>
        <w:t xml:space="preserve">3. bei einer überwiegend betrieblichen Qualifizierungsmaßnahme die Bundesagentur für Arbeit nach § 39 zugestimmt hat oder durch die Beschäftigungsverordnung oder zwischenstaatliche Vereinbarung bestimmt ist, dass die Teilnahme an der Qualifizierungsmaßnahme ohne Zustimmung der Bundesagentur für Arbeit zulässig ist.</w:t>
      </w:r>
    </w:p>
    <w:p>
      <w:r>
        <w:t xml:space="preserve">Die Aufenthaltserlaubnis wird für bis zu 24 Monate erteilt und um längstens zwölf Monate bis zu einer Höchstaufenthaltsdauer von drei Jahren verlängert. Sie berechtigt nur zur Ausübung einer von der Qualifizierungsmaßnahme unabhängigen Beschäftigung bis zu 20 Stunden je Woche.</w:t>
      </w:r>
    </w:p>
    <w:p>
      <w:r>
        <w:t xml:space="preserve">(2) Die Aufenthaltserlaubnis nach Absatz 1 berechtigt zusätzlich zur Ausübung einer zeitlich nicht eingeschränkten Beschäftigung, deren Anforderungen in einem Zusammenhang mit den in der späteren Beschäftigung verlangten berufsfachlichen Kenntnissen stehen, wenn die Bundesagentur für Arbeit nach § 39 zugestimmt hat oder durch die Beschäftigungsverordnung bestimmt ist, dass die Beschäftigung ohne Zustimmung der Bundesagentur für Arbeit zulässig ist. § 18 Absatz 2 Nummer 3 gilt entsprechend.</w:t>
      </w:r>
    </w:p>
    <w:p>
      <w:r>
        <w:t xml:space="preserve">(3) Einem Ausländer soll zur Durchführung eines Verfahrens zur Anerkennung seiner im Ausland erworbenen Berufsqualifikation mit begleitender Ausübung einer qualifizierten Beschäftigung eine Aufenthaltserlaubnis erteilt werden, wenn</w:t>
      </w:r>
    </w:p>
    <w:p>
      <w:pPr>
        <w:ind w:left="420"/>
      </w:pPr>
      <w:r>
        <w:t xml:space="preserve">1. der Ausländer</w:t>
      </w:r>
    </w:p>
    <w:p>
      <w:pPr>
        <w:ind w:left="780"/>
      </w:pPr>
      <w:r>
        <w:t xml:space="preserve">a) über eine ausländische Berufsqualifikation verfügt, die von dem Staat, in dem sie erworben wurde, staatlich anerkannt ist und deren Erlangung eine Ausbildungsdauer von mindestens zwei Jahren vorausgesetzt hat, oder</w:t>
      </w:r>
    </w:p>
    <w:p>
      <w:pPr>
        <w:ind w:left="780"/>
      </w:pPr>
      <w:r>
        <w:t xml:space="preserve">b) einen ausländischen Hochschulabschluss besitzt, der von dem Staat, in dem er erworben wurde, staatlich anerkannt ist, und</w:t>
      </w:r>
    </w:p>
    <w:p>
      <w:pPr>
        <w:ind w:left="420"/>
      </w:pPr>
      <w:r>
        <w:t xml:space="preserve">2. ein konkretes Arbeitsplatzangebot vorliegt,</w:t>
      </w:r>
    </w:p>
    <w:p>
      <w:pPr>
        <w:ind w:left="420"/>
      </w:pPr>
      <w:r>
        <w:t xml:space="preserve">3. sich aus einer zwischen dem Ausländer und dem Arbeitgeber zu schließenden Vereinbarung ergibt, dass</w:t>
      </w:r>
    </w:p>
    <w:p>
      <w:pPr>
        <w:ind w:left="780"/>
      </w:pPr>
      <w:r>
        <w:t xml:space="preserve">a) sich der Ausländer verpflichtet, spätestens nach der Einreise bei der im Inland nach den Regelungen des Bundes oder der Länder für die berufliche Anerkennung zuständigen Stelle unverzüglich das Verfahren zur Anerkennung seiner im Ausland erworbenen Berufsqualifikation einzuleiten, und</w:t>
      </w:r>
    </w:p>
    <w:p>
      <w:pPr>
        <w:ind w:left="780"/>
      </w:pPr>
      <w:r>
        <w:t xml:space="preserve">b) sich der Arbeitgeber gegenüber dem Ausländer verpflichtet, ihm die Wahrnehmung der von der zuständigen Stelle zur Anerkennung seiner Berufsqualifikation geforderten Qualifizierungsmaßnahmen im Rahmen des Arbeitsverhältnisses zu ermöglichen,</w:t>
      </w:r>
    </w:p>
    <w:p>
      <w:pPr>
        <w:ind w:left="420"/>
      </w:pPr>
      <w:r>
        <w:t xml:space="preserve">4. der Arbeitgeber für eine Ausbildung oder Nachqualifizierung geeignet ist,</w:t>
      </w:r>
    </w:p>
    <w:p>
      <w:pPr>
        <w:ind w:left="420"/>
      </w:pPr>
      <w:r>
        <w:t xml:space="preserve">5. der Ausländer über die der angestrebten Tätigkeit entsprechenden, mindestens jedoch über hinreichende deutsche Sprachkenntnisse verfügt und</w:t>
      </w:r>
    </w:p>
    <w:p>
      <w:pPr>
        <w:ind w:left="420"/>
      </w:pPr>
      <w:r>
        <w:t xml:space="preserve">6. die Bundesagentur für Arbeit nach § 39 zugestimmt hat oder durch die Beschäftigungsverordnung oder zwischenstaatliche Vereinbarung bestimmt ist, dass die Beschäftigung ohne Zustimmung der Bundesagentur für Arbeit zulässig ist.</w:t>
      </w:r>
    </w:p>
    <w:p>
      <w:r>
        <w:t xml:space="preserve">Von dem Erfordernis einer qualifizierten Beschäftigung nach Satz 1 ist abzusehen, wenn zur Ausübung dieser Beschäftigung eine Berufsausübungserlaubnis erforderlich wäre und</w:t>
      </w:r>
    </w:p>
    <w:p>
      <w:pPr>
        <w:ind w:left="420"/>
      </w:pPr>
      <w:r>
        <w:t xml:space="preserve">1. der Arbeitgeber tarifgebunden ist oder es sich um einen kirchlichen Arbeitgeber handelt, der an Regelungen paritätisch besetzter Kommissionen gebunden ist, die auf der Grundlage kirchlichen Rechts Arbeitsbedingungen festlegen,</w:t>
      </w:r>
    </w:p>
    <w:p>
      <w:pPr>
        <w:ind w:left="420"/>
      </w:pPr>
      <w:r>
        <w:t xml:space="preserve">2. der Arbeitgeber den Ausländer zu den bei ihm geltenden tariflichen oder den auf der Grundlage kirchlichen Rechts festgelegten Arbeitsbedingungen beschäftigt und</w:t>
      </w:r>
    </w:p>
    <w:p>
      <w:pPr>
        <w:ind w:left="420"/>
      </w:pPr>
      <w:r>
        <w:t xml:space="preserve">3. die Einstufung und das Entgelt einer Beschäftigung entsprechen, deren Anforderungen auf eine berufliche Tätigkeit im angestrebten Zielberuf hinführen.</w:t>
      </w:r>
    </w:p>
    <w:p>
      <w:r>
        <w:t xml:space="preserve">Von dem Erfordernis einer qualifizierten Beschäftigung nach Satz 1 ist ebenfalls abzusehen, wenn zur Ausübung dieser Beschäftigung eine Berufsausübungserlaubnis erforderlich wäre und</w:t>
      </w:r>
    </w:p>
    <w:p>
      <w:pPr>
        <w:ind w:left="420"/>
      </w:pPr>
      <w:r>
        <w:t xml:space="preserve">1. der Arbeitgeber eine nach § 72 des Elften Buches Sozialgesetzbuch zugelassene Pflegeeinrichtung ist und</w:t>
      </w:r>
    </w:p>
    <w:p>
      <w:pPr>
        <w:ind w:left="420"/>
      </w:pPr>
      <w:r>
        <w:t xml:space="preserve">2. die Einstufung und das Entgelt einer Beschäftigung entsprechen, deren Anforderungen auf eine berufliche Tätigkeit im angestrebten Zielberuf hinführen.</w:t>
      </w:r>
    </w:p>
    <w:p>
      <w:r>
        <w:t xml:space="preserve">Der Ausländer ist verpflichtet, sich das Vorliegen der Voraussetzungen nach Satz 1 Nummer 1 Buchstabe a oder b von einer fachkundigen inländischen Stelle bestätigen zu lassen. Die Aufenthaltserlaubnis wird bei erstmaliger Erteilung für die Dauer der Zustimmung der Bundesagentur für Arbeit, höchstens jedoch für ein Jahr erteilt und bis zu einer Höchstaufenthaltsdauer von drei Jahren verlängert. Nach zeitlichem Ablauf des Höchstzeitraumes der Aufenthaltserlaubnis darf keine Aufenthaltserlaubnis nach den §§ 16d und 19c Absatz 1 in Verbindung mit einer Regelung der Beschäftigungsverordnung für vorübergehende Beschäftigungen erteilt werden. § 9 findet keine Anwendung. Die Aufenthaltserlaubnis berechtigt nur zur Ausübung der Beschäftigung nach Satz 1, 2 oder Satz 3 Nummer 2 sowie zu einer Nebenbeschäftigung von bis zu 20 Stunden je Woche.</w:t>
      </w:r>
    </w:p>
    <w:p>
      <w:r>
        <w:t xml:space="preserve">(4) Einem Ausländer soll zum Zweck der Anerkennung seiner im Ausland erworbenen Berufsqualifikation eine Aufenthaltserlaubnis für ein Jahr erteilt und um jeweils ein Jahr bis zu einer Höchstaufenthaltsdauer von drei Jahren verlängert werden, wenn der Ausländer auf Grund einer Absprache der Bundesagentur für Arbeit mit der Arbeitsverwaltung des Herkunftslandes</w:t>
      </w:r>
    </w:p>
    <w:p>
      <w:pPr>
        <w:ind w:left="420"/>
      </w:pPr>
      <w:r>
        <w:t xml:space="preserve">1. über das Verfahren, die Auswahl, die Vermittlung und die Durchführung des Verfahrens zur Feststellung der Gleichwertigkeit der ausländischen Berufsqualifikation und zur Erteilung der Berufsausübungserlaubnis bei durch Bundes- oder Landesgesetz reglementierten Berufen im Gesundheits- und Pflegebereich oder</w:t>
      </w:r>
    </w:p>
    <w:p>
      <w:pPr>
        <w:ind w:left="420"/>
      </w:pPr>
      <w:r>
        <w:t xml:space="preserve">2. über das Verfahren, die Auswahl, die Vermittlung und die Durchführung des Verfahrens zur Feststellung der Gleichwertigkeit der ausländischen Berufsqualifikation und, soweit erforderlich, zur Erteilung der Berufsausübungserlaubnis für sonstige ausgewählte Berufsqualifikationen unter Berücksichtigung der Angemessenheit der Ausbildungsstrukturen des Herkunftslandes</w:t>
      </w:r>
    </w:p>
    <w:p>
      <w:r>
        <w:t xml:space="preserve">in eine Beschäftigung vermittelt worden ist und die Bundesagentur für Arbeit nach § 39 zugestimmt hat oder durch die Beschäftigungsverordnung oder zwischenstaatliche Vereinbarung bestimmt ist, dass die Erteilung der Aufenthaltserlaubnis ohne Zustimmung der Bundesagentur für Arbeit zulässig ist. Voraussetzung ist zudem, dass der Ausländer über die in der Absprache festgelegten deutschen Sprachkenntnisse, in der Regel mindestens hinreichende deutsche Sprachkenntnisse, verfügt. Die Aufenthaltserlaubnis berechtigt nur zur Ausübung einer von der anzuerkennenden Berufsqualifikation unabhängigen Beschäftigung bis zu 20 Stunden je Woche.</w:t>
      </w:r>
    </w:p>
    <w:p>
      <w:r>
        <w:t xml:space="preserve">(5) Einem Ausländer soll zum Ablegen von Prüfungen zur Anerkennung seiner ausländischen Berufsqualifikation eine Aufenthaltserlaubnis erteilt werden, wenn er über deutsche Sprachkenntnisse, die der abzulegenden Prüfung entsprechen, in der Regel jedoch mindestens über hinreichende deutsche Sprachkenntnisse, verfügt, sofern diese nicht durch die Prüfung nachgewiesen werden sollen. Die Aufenthaltserlaubnis berechtigt nicht zur Ausübung einer Erwerbstätigkeit.</w:t>
      </w:r>
    </w:p>
    <w:p>
      <w:r>
        <w:t xml:space="preserve">(6) Einem Ausländer soll zum Zweck der Feststellung seiner maßgeblichen beruflichen Fertigkeiten, Kenntnisse und Fähigkeiten, die zur Feststellung der Gleichwertigkeit seiner im Ausland erworbenen Berufsqualifikation erforderlich sind (Qualifikationsanalyse) und die ihn zu einer qualifizierten Beschäftigung befähigen, eine Aufenthaltserlaubnis von bis zu sechs Monaten erteilt werden. Die Erteilung der Aufenthaltserlaubnis setzt voraus, dass</w:t>
      </w:r>
    </w:p>
    <w:p>
      <w:pPr>
        <w:ind w:left="420"/>
      </w:pPr>
      <w:r>
        <w:t xml:space="preserve">1. die zuständige Stelle entschieden hat, dass die gesetzlichen Voraussetzungen für ein sonstiges Verfahren zur Feststellung der Gleichwertigkeit der ausländischen Berufsqualifikation vorliegen und die Durchführung einer Qualifikationsanalyse zugesagt wurde,</w:t>
      </w:r>
    </w:p>
    <w:p>
      <w:pPr>
        <w:ind w:left="420"/>
      </w:pPr>
      <w:r>
        <w:t xml:space="preserve">2. der Ausländer über deutsche Sprachkenntnisse, die der abzulegenden Qualifikationsanalyse entsprechen, in der Regel jedoch mindestens über hinreichende deutsche Sprachkenntnisse, verfügt.</w:t>
      </w:r>
    </w:p>
    <w:p>
      <w:r>
        <w:t xml:space="preserve">Absatz 1 Satz 4 und Absatz 2 gelten entsprechend. Stellt die zuständige Stelle nach Durchführung des Verfahrens fest, dass Anpassungs- oder Ausgleichsmaßnahmen erforderlich sind, kann der Aufenthalt nach Absatz 1 oder Absatz 3 fortgesetzt werden, sofern die dort jeweils festgelegten Voraussetzungen erfüllt sind. Eine Anrechnung der Dauer des Aufenthalts nach Satz 1 auf die in Absatz 1 oder Absatz 3 genannte Höchstaufenthaltsdauer erfolgt nicht.</w:t>
      </w:r>
    </w:p>
    <w:p>
      <w:r>
        <w:rPr>
          <w:color w:val="555555"/>
          <w:sz w:val="17"/>
        </w:rPr>
        <w:t xml:space="preserve">Zitiervorschlag: § 16d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