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AufenthG 2004 — Grenzübertritt</w:t>
      </w:r>
    </w:p>
    <w:p>
      <w:r>
        <w:rPr>
          <w:color w:val="555555"/>
          <w:sz w:val="18"/>
        </w:rPr>
        <w:t xml:space="preserve">Aufenthaltsgesetz</w:t>
      </w:r>
    </w:p>
    <w:p>
      <w:r>
        <w:rPr>
          <w:color w:val="555555"/>
          <w:sz w:val="18"/>
        </w:rPr>
        <w:t xml:space="preserve">Stand: 12.06.2026 (konsolidierte Textfassung, kein amtliches Inkrafttretensdatum)</w:t>
      </w:r>
    </w:p>
    <w:p>
      <w:r>
        <w:t xml:space="preserve">(1) Die Einreise in das Bundesgebiet und die Ausreise aus dem Bundesgebiet sind nur an den zugelassenen Grenzübergangsstellen und innerhalb der festgesetzten Verkehrsstunden zulässig, soweit nicht auf Grund anderer Rechtsvorschriften oder zwischenstaatlicher Vereinbarungen Ausnahmen zugelassen sind. Ausländer sind verpflichtet, bei der Einreise und der Ausreise einen anerkannten und gültigen Pass oder Passersatz gemäß § 3 Absatz 1 mitzuführen und sich der polizeilichen Kontrolle des grenzüberschreitenden Verkehrs zu unterziehen.</w:t>
      </w:r>
    </w:p>
    <w:p>
      <w:r>
        <w:t xml:space="preserve">(2) An einer zugelassenen Grenzübergangsstelle ist ein Ausländer erst eingereist, wenn er die Grenze überschritten und die Grenzübergangsstelle passiert hat. Lassen die mit der polizeilichen Kontrolle des grenzüberschreitenden Verkehrs beauftragten Behörden einen Ausländer während der Überprüfung nach der Verordnung (EU) 2024/1356 (§ 14a) vor der Entscheidung über die Zurückweisung (§ 15 dieses Gesetzes, §§ 18 und 18a des Asylgesetzes) oder während der Vorbereitung, Sicherung oder Durchführung dieser Maßnahme die Grenzübergangsstelle zu einem bestimmten vorübergehenden Zweck passieren, so liegt keine Einreise im Sinne des Satzes 1 vor, solange ihnen eine Kontrolle des Aufenthalts des Ausländers möglich bleibt. Im Übrigen ist ein Ausländer eingereist, wenn er die Grenze überschritten hat.</w:t>
      </w:r>
    </w:p>
    <w:p>
      <w:r>
        <w:rPr>
          <w:color w:val="555555"/>
          <w:sz w:val="17"/>
        </w:rPr>
        <w:t xml:space="preserve">Zitiervorschlag: § 13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