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AufbhV — (zu § 1 Absatz 2 Satz 2) Wirtschaftsplan des Sondervermögens „Aufbauhilfe“</w:t>
      </w:r>
    </w:p>
    <w:p>
      <w:r>
        <w:rPr>
          <w:color w:val="555555"/>
          <w:sz w:val="18"/>
        </w:rPr>
        <w:t xml:space="preserve">Aufbauhilfeverordnung</w:t>
      </w:r>
    </w:p>
    <w:p>
      <w:r>
        <w:rPr>
          <w:color w:val="555555"/>
          <w:sz w:val="18"/>
        </w:rPr>
        <w:t xml:space="preserve">Stand: 10.06.2019 (konsolidierte Textfassung, kein amtliches Inkrafttretensdatum)</w:t>
      </w:r>
    </w:p>
    <w:p>
      <w:r>
        <w:t xml:space="preserve">(Fundstelle: BGBl. I 2014, 1717 – 1723)</w:t>
      </w:r>
    </w:p>
    <w:p>
      <w:r>
        <w:t xml:space="preserve">Vorbemerkung</w:t>
      </w:r>
    </w:p>
    <w:p>
      <w:r>
        <w:t xml:space="preserve">In Ausführung des Gesetzes zur Errichtung eines Sondervermögens „Aufbauhilfe“ (Aufbauhilfefonds-Errichtungsgesetz – AufbhG) vom 15. Juli 2013 (BGBl. I S. 2401) wird ein nationaler Fonds „Aufbauhilfe“ als Sondervermögen des Bundes errichtet.</w:t>
      </w:r>
    </w:p>
    <w:p>
      <w:r>
        <w:t xml:space="preserve">Der Fonds dient der Leistung von Hilfen in den im Sommer 2013 vom Hochwasser betroffenen Ländern. Mit den Fondsmitteln werden Maßnahmen zur Beseitigung der Hochwasserschäden und zum Wiederaufbau der zerstörten Infrastruktur finanziert. Sein Volumen beträgt 8 Mrd. Euro. Die Länder beteiligen sich an der Finanzierung durch die Übernahme von Zinsen und Tilgungen. Dies erfolgt in den Jahren 2014 bis 2019 durch eine Änderung der Umsatzsteuerverteilung zwischen Bund und Ländern und in den Jahren 2020 bis 2033 durch direkte Zahlungen der Länder an den Bund. Weitere Mittel kommen aus dem EU-Solidaritätsfonds.</w:t>
      </w:r>
    </w:p>
    <w:p>
      <w:r>
        <w:t xml:space="preserve">Gemäß § 1 Abs. 2 Satz 2 AufbhG werden die von Bund und Ländern geleisteten Soforthilfen, über die im Jahr 2013 Verwaltungsvereinbarungen zwischen dem Bund und den Ländern geschlossen wurden, aus den Mitteln des Fonds erstattet.</w:t>
      </w:r>
    </w:p>
    <w:p>
      <w:r>
        <w:rPr>
          <w:rFonts w:ascii="Courier New" w:hAnsi="Courier New"/>
          <w:sz w:val="17"/>
        </w:rPr>
        <w:t xml:space="preserve">Überblick    Soll 2014 1 000 €    Soll 2013 1 000 €    Veränderung gegenüber 2013 1 000 €    Ausgabe-reste 2013 1 000 €    Ist 2013 1 000 €</w:t>
      </w:r>
    </w:p>
    <w:p>
      <w:r>
        <w:rPr>
          <w:rFonts w:ascii="Courier New" w:hAnsi="Courier New"/>
          <w:sz w:val="17"/>
        </w:rPr>
        <w:t xml:space="preserve">Einnahmen                    </w:t>
      </w:r>
    </w:p>
    <w:p>
      <w:r>
        <w:rPr>
          <w:rFonts w:ascii="Courier New" w:hAnsi="Courier New"/>
          <w:sz w:val="17"/>
        </w:rPr>
        <w:t xml:space="preserve">Übrige Einnahmen    –    8 000 000    – 8 000 000        –</w:t>
      </w:r>
    </w:p>
    <w:p>
      <w:r>
        <w:rPr>
          <w:rFonts w:ascii="Courier New" w:hAnsi="Courier New"/>
          <w:sz w:val="17"/>
        </w:rPr>
        <w:t xml:space="preserve">Gesamteinnahmen    –    8 000 000    – 8 000 000        –</w:t>
      </w:r>
    </w:p>
    <w:p>
      <w:r>
        <w:rPr>
          <w:rFonts w:ascii="Courier New" w:hAnsi="Courier New"/>
          <w:sz w:val="17"/>
        </w:rPr>
        <w:t xml:space="preserve">Ausgaben                    </w:t>
      </w:r>
    </w:p>
    <w:p>
      <w:r>
        <w:rPr>
          <w:rFonts w:ascii="Courier New" w:hAnsi="Courier New"/>
          <w:sz w:val="17"/>
        </w:rPr>
        <w:t xml:space="preserve">Zuweisungen und Zuschüsse (ohne Investitionen) . . .    –    2 411 169    – 2 411 169        –</w:t>
      </w:r>
    </w:p>
    <w:p>
      <w:r>
        <w:rPr>
          <w:rFonts w:ascii="Courier New" w:hAnsi="Courier New"/>
          <w:sz w:val="17"/>
        </w:rPr>
        <w:t xml:space="preserve">Ausgaben für Investitionen    –    5 588 831    – 5 588 831        –</w:t>
      </w:r>
    </w:p>
    <w:p>
      <w:r>
        <w:rPr>
          <w:rFonts w:ascii="Courier New" w:hAnsi="Courier New"/>
          <w:sz w:val="17"/>
        </w:rPr>
        <w:t xml:space="preserve">Besondere Finanzierungsausgaben    –    –    –        –</w:t>
      </w:r>
    </w:p>
    <w:p>
      <w:r>
        <w:rPr>
          <w:rFonts w:ascii="Courier New" w:hAnsi="Courier New"/>
          <w:sz w:val="17"/>
        </w:rPr>
        <w:t xml:space="preserve">Gesamtausgaben    –    8 000 000    – 8 000 000        –</w:t>
      </w:r>
    </w:p>
    <w:p>
      <w:r>
        <w:rPr>
          <w:rFonts w:ascii="Courier New" w:hAnsi="Courier New"/>
          <w:sz w:val="17"/>
        </w:rPr>
        <w:t xml:space="preserve">davon nicht flexibilisiert    –    8 000 000    – 8 000 000        –</w:t>
      </w:r>
    </w:p>
    <w:p>
      <w:r>
        <w:rPr>
          <w:rFonts w:ascii="Courier New" w:hAnsi="Courier New"/>
          <w:sz w:val="17"/>
        </w:rPr>
        <w:t xml:space="preserve">Titel Funktion    Zweckbestimmung    Soll 2014 1 000 €    Soll 2013 1 000 €    Ist 2012 1 000 €</w:t>
      </w:r>
    </w:p>
    <w:p>
      <w:r>
        <w:rPr>
          <w:rFonts w:ascii="Courier New" w:hAnsi="Courier New"/>
          <w:sz w:val="17"/>
        </w:rPr>
        <w:t xml:space="preserve">    Einnahmen            </w:t>
      </w:r>
    </w:p>
    <w:p>
      <w:r>
        <w:rPr>
          <w:rFonts w:ascii="Courier New" w:hAnsi="Courier New"/>
          <w:sz w:val="17"/>
        </w:rPr>
        <w:t xml:space="preserve">    Übrige Einnahmen            </w:t>
      </w:r>
    </w:p>
    <w:p>
      <w:r>
        <w:rPr>
          <w:rFonts w:ascii="Courier New" w:hAnsi="Courier New"/>
          <w:sz w:val="17"/>
        </w:rPr>
        <w:t xml:space="preserve">231 01 -813    Zuführungen des Bundes    –    8 000 000    </w:t>
      </w:r>
    </w:p>
    <w:p>
      <w:r>
        <w:rPr>
          <w:rFonts w:ascii="Courier New" w:hAnsi="Courier New"/>
          <w:sz w:val="17"/>
        </w:rPr>
        <w:t xml:space="preserve">272 01 -813    Zuschüsse von der Europäischen Union    –    –    </w:t>
      </w:r>
    </w:p>
    <w:p>
      <w:r>
        <w:rPr>
          <w:rFonts w:ascii="Courier New" w:hAnsi="Courier New"/>
          <w:sz w:val="17"/>
        </w:rPr>
        <w:t xml:space="preserve">    Haushaltsvermerk            </w:t>
      </w:r>
    </w:p>
    <w:p>
      <w:r>
        <w:rPr>
          <w:rFonts w:ascii="Courier New" w:hAnsi="Courier New"/>
          <w:sz w:val="17"/>
        </w:rPr>
        <w:t xml:space="preserve">    Mehreinnahmen sind wegen bindender Vorgaben der EU zweckgebunden. Sie dienen nur zur Leistung der Mehrausgaben bei folgenden Titeln: Anlage 4 zu Kap. 6002.            </w:t>
      </w:r>
    </w:p>
    <w:p>
      <w:r>
        <w:rPr>
          <w:rFonts w:ascii="Courier New" w:hAnsi="Courier New"/>
          <w:sz w:val="17"/>
        </w:rPr>
        <w:t xml:space="preserve">    Titelgruppe 01            </w:t>
      </w:r>
    </w:p>
    <w:p>
      <w:r>
        <w:rPr>
          <w:rFonts w:ascii="Courier New" w:hAnsi="Courier New"/>
          <w:sz w:val="17"/>
        </w:rPr>
        <w:t xml:space="preserve">Tgr. 01    Infrastruktur des Bundes    (–)    (–)    </w:t>
      </w:r>
    </w:p>
    <w:p>
      <w:r>
        <w:rPr>
          <w:rFonts w:ascii="Courier New" w:hAnsi="Courier New"/>
          <w:sz w:val="17"/>
        </w:rPr>
        <w:t xml:space="preserve">359 11 -850    Entnahme aus Rücklage    –    –    </w:t>
      </w:r>
    </w:p>
    <w:p>
      <w:r>
        <w:rPr>
          <w:rFonts w:ascii="Courier New" w:hAnsi="Courier New"/>
          <w:sz w:val="17"/>
        </w:rPr>
        <w:t xml:space="preserve">    Haushaltsvermerk            </w:t>
      </w:r>
    </w:p>
    <w:p>
      <w:r>
        <w:rPr>
          <w:rFonts w:ascii="Courier New" w:hAnsi="Courier New"/>
          <w:sz w:val="17"/>
        </w:rPr>
        <w:t xml:space="preserve">    Mehreinnahmen sind gemäß Aufbauhilfefonds-Errichtungsgesetz zweckgebunden. Sie dienen nur zur Leistung der Mehrausgaben bei folgenden Titeln: Tgr. 01 Kap. 6095.            </w:t>
      </w:r>
    </w:p>
    <w:p>
      <w:r>
        <w:rPr>
          <w:rFonts w:ascii="Courier New" w:hAnsi="Courier New"/>
          <w:sz w:val="17"/>
        </w:rPr>
        <w:t xml:space="preserve">    Titelgruppe 02            </w:t>
      </w:r>
    </w:p>
    <w:p>
      <w:r>
        <w:rPr>
          <w:rFonts w:ascii="Courier New" w:hAnsi="Courier New"/>
          <w:sz w:val="17"/>
        </w:rPr>
        <w:t xml:space="preserve">Tgr. 02    Beseitigung der Hochwasserschäden in den Ländern    (–)    (–)    </w:t>
      </w:r>
    </w:p>
    <w:p>
      <w:r>
        <w:rPr>
          <w:rFonts w:ascii="Courier New" w:hAnsi="Courier New"/>
          <w:sz w:val="17"/>
        </w:rPr>
        <w:t xml:space="preserve">359 21 -850    Entnahme aus Rücklage    –    –    </w:t>
      </w:r>
    </w:p>
    <w:p>
      <w:r>
        <w:rPr>
          <w:rFonts w:ascii="Courier New" w:hAnsi="Courier New"/>
          <w:sz w:val="17"/>
        </w:rPr>
        <w:t xml:space="preserve">    Haushaltsvermerk            </w:t>
      </w:r>
    </w:p>
    <w:p>
      <w:r>
        <w:rPr>
          <w:rFonts w:ascii="Courier New" w:hAnsi="Courier New"/>
          <w:sz w:val="17"/>
        </w:rPr>
        <w:t xml:space="preserve">    Mehreinnahmen sind gemäß Aufbauhilfefonds-Errichtungsgesetz zweckgebunden. Sie dienen nur zur Leistung der Mehrausgaben bei folgenden Titeln: Tgr. 02 Kap. 6095.            </w:t>
      </w:r>
    </w:p>
    <w:p>
      <w:r>
        <w:rPr>
          <w:rFonts w:ascii="Courier New" w:hAnsi="Courier New"/>
          <w:sz w:val="17"/>
        </w:rPr>
        <w:t xml:space="preserve">Titel Funktion    Zweckbestimmung    Soll 2014 1 000 €    Soll 2013 1 000 €    Ist 2012 1 000 €</w:t>
      </w:r>
    </w:p>
    <w:p>
      <w:r>
        <w:rPr>
          <w:rFonts w:ascii="Courier New" w:hAnsi="Courier New"/>
          <w:sz w:val="17"/>
        </w:rPr>
        <w:t xml:space="preserve">    Ausgaben            </w:t>
      </w:r>
    </w:p>
    <w:p>
      <w:r>
        <w:rPr>
          <w:rFonts w:ascii="Courier New" w:hAnsi="Courier New"/>
          <w:sz w:val="17"/>
        </w:rPr>
        <w:t xml:space="preserve">    Haushaltsvermerk:            </w:t>
      </w:r>
    </w:p>
    <w:p>
      <w:r>
        <w:rPr>
          <w:rFonts w:ascii="Courier New" w:hAnsi="Courier New"/>
          <w:sz w:val="17"/>
        </w:rPr>
        <w:t xml:space="preserve">    1.    Mehrausgaben zu Nr. 2 und 3 der Erläuterungen dürfen bis zur Höhe der zweckgebundenen Mehreinnahmen bei folgenden Titeln geleistet werden: 272 01, 359 11 und 359 21.            </w:t>
      </w:r>
    </w:p>
    <w:p>
      <w:r>
        <w:rPr>
          <w:rFonts w:ascii="Courier New" w:hAnsi="Courier New"/>
          <w:sz w:val="17"/>
        </w:rPr>
        <w:t xml:space="preserve">    2.    Erstattungen und Rückzahlungen fließen den Ausgaben zu.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1.    Zuführung des Bundes    –</w:t>
      </w:r>
    </w:p>
    <w:p>
      <w:r>
        <w:rPr>
          <w:rFonts w:ascii="Courier New" w:hAnsi="Courier New"/>
          <w:sz w:val="17"/>
        </w:rPr>
        <w:t xml:space="preserve">2.    Zuschüsse der Europäischen Union    –</w:t>
      </w:r>
    </w:p>
    <w:p>
      <w:r>
        <w:rPr>
          <w:rFonts w:ascii="Courier New" w:hAnsi="Courier New"/>
          <w:sz w:val="17"/>
        </w:rPr>
        <w:t xml:space="preserve">3.    Entnahmen aus Rücklagen    –</w:t>
      </w:r>
    </w:p>
    <w:p>
      <w:r>
        <w:rPr>
          <w:rFonts w:ascii="Courier New" w:hAnsi="Courier New"/>
          <w:sz w:val="17"/>
        </w:rPr>
        <w:t xml:space="preserve">Zusammen    –</w:t>
      </w:r>
    </w:p>
    <w:p>
      <w:r>
        <w:rPr>
          <w:rFonts w:ascii="Courier New" w:hAnsi="Courier New"/>
          <w:sz w:val="17"/>
        </w:rPr>
        <w:t xml:space="preserve">    Titelgruppe 01            </w:t>
      </w:r>
    </w:p>
    <w:p>
      <w:r>
        <w:rPr>
          <w:rFonts w:ascii="Courier New" w:hAnsi="Courier New"/>
          <w:sz w:val="17"/>
        </w:rPr>
        <w:t xml:space="preserve">Tgr. 01    Infrastruktur des Bundes    (–)    (1 320 000)    </w:t>
      </w:r>
    </w:p>
    <w:p>
      <w:r>
        <w:rPr>
          <w:rFonts w:ascii="Courier New" w:hAnsi="Courier New"/>
          <w:sz w:val="17"/>
        </w:rPr>
        <w:t xml:space="preserve">    Haushaltsvermerk:            </w:t>
      </w:r>
    </w:p>
    <w:p>
      <w:r>
        <w:rPr>
          <w:rFonts w:ascii="Courier New" w:hAnsi="Courier New"/>
          <w:sz w:val="17"/>
        </w:rPr>
        <w:t xml:space="preserve">    Die Ausgaben der Tgr. 01 sind gegenseitig deckungsfähig.            </w:t>
      </w:r>
    </w:p>
    <w:p>
      <w:r>
        <w:rPr>
          <w:rFonts w:ascii="Courier New" w:hAnsi="Courier New"/>
          <w:sz w:val="17"/>
        </w:rPr>
        <w:t xml:space="preserve">611 01 -813    Zuführung an den Bund    –    –    –</w:t>
      </w:r>
    </w:p>
    <w:p>
      <w:r>
        <w:rPr>
          <w:rFonts w:ascii="Courier New" w:hAnsi="Courier New"/>
          <w:sz w:val="17"/>
        </w:rPr>
        <w:t xml:space="preserve">741 11 -721    Aufwendungen für Bundesautobahnen    –    100 000    –</w:t>
      </w:r>
    </w:p>
    <w:p>
      <w:r>
        <w:rPr>
          <w:rFonts w:ascii="Courier New" w:hAnsi="Courier New"/>
          <w:sz w:val="17"/>
        </w:rPr>
        <w:t xml:space="preserve">741 12 -722    Aufwendungen für Bundesstraßen    –    305 000    –</w:t>
      </w:r>
    </w:p>
    <w:p>
      <w:r>
        <w:rPr>
          <w:rFonts w:ascii="Courier New" w:hAnsi="Courier New"/>
          <w:sz w:val="17"/>
        </w:rPr>
        <w:t xml:space="preserve">741 13 -731    Aufwendungen für Bundeswasserstraßen    –    90 000    –</w:t>
      </w:r>
    </w:p>
    <w:p>
      <w:r>
        <w:rPr>
          <w:rFonts w:ascii="Courier New" w:hAnsi="Courier New"/>
          <w:sz w:val="17"/>
        </w:rPr>
        <w:t xml:space="preserve">741 14 -813    Aufwendungen für Liegenschaften der Ressorts und sonstiges Vermögen des Bundes    –    100 000    –</w:t>
      </w:r>
    </w:p>
    <w:p>
      <w:r>
        <w:rPr>
          <w:rFonts w:ascii="Courier New" w:hAnsi="Courier New"/>
          <w:sz w:val="17"/>
        </w:rPr>
        <w:t xml:space="preserve">891 11 -742    Aufwendungen für Eisenbahnen des Bundes zur Beseitigung von Schäden am Bundesschienenwegenetz und für das Bundeseisenbahnvermögen    –    725 000    –</w:t>
      </w:r>
    </w:p>
    <w:p>
      <w:r>
        <w:rPr>
          <w:rFonts w:ascii="Courier New" w:hAnsi="Courier New"/>
          <w:sz w:val="17"/>
        </w:rPr>
        <w:t xml:space="preserve">919 11 -850    Zuführung an Rücklage    –    –    –</w:t>
      </w:r>
    </w:p>
    <w:p>
      <w:r>
        <w:rPr>
          <w:rFonts w:ascii="Courier New" w:hAnsi="Courier New"/>
          <w:sz w:val="17"/>
        </w:rPr>
        <w:t xml:space="preserve">    Titelgruppe 02            </w:t>
      </w:r>
    </w:p>
    <w:p>
      <w:r>
        <w:rPr>
          <w:rFonts w:ascii="Courier New" w:hAnsi="Courier New"/>
          <w:sz w:val="17"/>
        </w:rPr>
        <w:t xml:space="preserve">Tgr. 02    Beseitigung der Hochwasserschäden in den Ländern    (–)    (6 680 000)    </w:t>
      </w:r>
    </w:p>
    <w:p>
      <w:r>
        <w:rPr>
          <w:rFonts w:ascii="Courier New" w:hAnsi="Courier New"/>
          <w:sz w:val="17"/>
        </w:rPr>
        <w:t xml:space="preserve">    Haushaltsvermerk:            </w:t>
      </w:r>
    </w:p>
    <w:p>
      <w:r>
        <w:rPr>
          <w:rFonts w:ascii="Courier New" w:hAnsi="Courier New"/>
          <w:sz w:val="17"/>
        </w:rPr>
        <w:t xml:space="preserve">    Die Ausgaben der Tgr. 02 sind gegenseitig deckungsfähig.            </w:t>
      </w:r>
    </w:p>
    <w:p>
      <w:r>
        <w:rPr>
          <w:rFonts w:ascii="Courier New" w:hAnsi="Courier New"/>
          <w:sz w:val="17"/>
        </w:rPr>
        <w:t xml:space="preserve">611 21 -820    Erstattung an den Bund    –    459 850    –</w:t>
      </w:r>
    </w:p>
    <w:p>
      <w:r>
        <w:rPr>
          <w:rFonts w:ascii="Courier New" w:hAnsi="Courier New"/>
          <w:sz w:val="17"/>
        </w:rPr>
        <w:t xml:space="preserve">Titel Funktion    Zweckbestimmung    Soll 2014 1 000 €    Soll 2013 1 000 €    Ist 2012 1 000 €</w:t>
      </w:r>
    </w:p>
    <w:p>
      <w:r>
        <w:rPr>
          <w:rFonts w:ascii="Courier New" w:hAnsi="Courier New"/>
          <w:sz w:val="17"/>
        </w:rPr>
        <w:t xml:space="preserve">612 21 -820    Soforthilfen der Länder    –    369 742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697 21 -813    Programm zur Unterstützung hochwasserbetroffener Unternehmen der gewerblichen Wirtschaft und Angehöriger Freier Berufe sowie wirtschaftsnaher Infrastruktur    –    527 468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697 22 -813    Programm zur Unterstützung der vom Hochwasser betroffenen Land- und Forstwirtschaft sowie zum Schadensausgleich in der ländlichen Infrastruktur im Außenbereich von Gemeinden    –    401 604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Titel Funktion    Zweckbestimmung    Soll 2014 1 000 €    Soll 2013 1 000 €    Ist 2012 1 000 €</w:t>
      </w:r>
    </w:p>
    <w:p>
      <w:r>
        <w:rPr>
          <w:rFonts w:ascii="Courier New" w:hAnsi="Courier New"/>
          <w:sz w:val="17"/>
        </w:rPr>
        <w:t xml:space="preserve">Noch zu Titel 697 22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698 21 -813    Programm zur Unterstützung vom Hochwasser betroffener privater Haushalte und Wohnungsunternehmen    –    587 494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698 22 -813    Programm zur Schadensbeseitigung bei kulturellen Einrichtungen und Kulturdenkmälern unabhängig von der Trägerschaft    –    62 761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Titel Funktion    Zweckbestimmung    Soll 2014 1 000 €    Soll 2013 1 000 €    Ist 2012 1 000 €</w:t>
      </w:r>
    </w:p>
    <w:p>
      <w:r>
        <w:rPr>
          <w:rFonts w:ascii="Courier New" w:hAnsi="Courier New"/>
          <w:sz w:val="17"/>
        </w:rPr>
        <w:t xml:space="preserve">698 23 -813    Programm zur Schadensbeseitigung bei Forschungseinrichtungen unabhängig von der Trägerschaft    –    2 250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882 21 -813    Programm zur Wiederherstellung der Infrastruktur in den Gemeinden    –    785 252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882 22 -813    Programm zur Wiederherstellung der Infrastruktur der Länder    –    373 504    –</w:t>
      </w:r>
    </w:p>
    <w:p>
      <w:r>
        <w:rPr>
          <w:rFonts w:ascii="Courier New" w:hAnsi="Courier New"/>
          <w:sz w:val="17"/>
        </w:rPr>
        <w:t xml:space="preserve">    Erläuterungen:            </w:t>
      </w:r>
    </w:p>
    <w:p>
      <w:r>
        <w:rPr>
          <w:rFonts w:ascii="Courier New" w:hAnsi="Courier New"/>
          <w:sz w:val="17"/>
        </w:rPr>
        <w:t xml:space="preserve">Bezeichnung    1 000 €</w:t>
      </w:r>
    </w:p>
    <w:p>
      <w:r>
        <w:rPr>
          <w:rFonts w:ascii="Courier New" w:hAnsi="Courier New"/>
          <w:sz w:val="17"/>
        </w:rPr>
        <w:t xml:space="preserve">Sachsen-Anhalt    –</w:t>
      </w:r>
    </w:p>
    <w:p>
      <w:r>
        <w:rPr>
          <w:rFonts w:ascii="Courier New" w:hAnsi="Courier New"/>
          <w:sz w:val="17"/>
        </w:rPr>
        <w:t xml:space="preserve">Sachsen    –</w:t>
      </w:r>
    </w:p>
    <w:p>
      <w:r>
        <w:rPr>
          <w:rFonts w:ascii="Courier New" w:hAnsi="Courier New"/>
          <w:sz w:val="17"/>
        </w:rPr>
        <w:t xml:space="preserve">Bayern    –</w:t>
      </w:r>
    </w:p>
    <w:p>
      <w:r>
        <w:rPr>
          <w:rFonts w:ascii="Courier New" w:hAnsi="Courier New"/>
          <w:sz w:val="17"/>
        </w:rPr>
        <w:t xml:space="preserve">Thüringen    –</w:t>
      </w:r>
    </w:p>
    <w:p>
      <w:r>
        <w:rPr>
          <w:rFonts w:ascii="Courier New" w:hAnsi="Courier New"/>
          <w:sz w:val="17"/>
        </w:rPr>
        <w:t xml:space="preserve">Brandenburg    –</w:t>
      </w:r>
    </w:p>
    <w:p>
      <w:r>
        <w:rPr>
          <w:rFonts w:ascii="Courier New" w:hAnsi="Courier New"/>
          <w:sz w:val="17"/>
        </w:rPr>
        <w:t xml:space="preserve">Niedersachsen    –</w:t>
      </w:r>
    </w:p>
    <w:p>
      <w:r>
        <w:rPr>
          <w:rFonts w:ascii="Courier New" w:hAnsi="Courier New"/>
          <w:sz w:val="17"/>
        </w:rPr>
        <w:t xml:space="preserve">Baden-Württemberg    –</w:t>
      </w:r>
    </w:p>
    <w:p>
      <w:r>
        <w:rPr>
          <w:rFonts w:ascii="Courier New" w:hAnsi="Courier New"/>
          <w:sz w:val="17"/>
        </w:rPr>
        <w:t xml:space="preserve">Titel Funktion    Zweckbestimmung    Soll 2014 1 000 €    Soll 2013 1 000 €    Ist 2012 1 000 €</w:t>
      </w:r>
    </w:p>
    <w:p>
      <w:r>
        <w:rPr>
          <w:rFonts w:ascii="Courier New" w:hAnsi="Courier New"/>
          <w:sz w:val="17"/>
        </w:rPr>
        <w:t xml:space="preserve">Noch zu Titel 882 22            </w:t>
      </w:r>
    </w:p>
    <w:p>
      <w:r>
        <w:rPr>
          <w:rFonts w:ascii="Courier New" w:hAnsi="Courier New"/>
          <w:sz w:val="17"/>
        </w:rPr>
        <w:t xml:space="preserve">Schleswig-Holstein    –</w:t>
      </w:r>
    </w:p>
    <w:p>
      <w:r>
        <w:rPr>
          <w:rFonts w:ascii="Courier New" w:hAnsi="Courier New"/>
          <w:sz w:val="17"/>
        </w:rPr>
        <w:t xml:space="preserve">Hessen    –</w:t>
      </w:r>
    </w:p>
    <w:p>
      <w:r>
        <w:rPr>
          <w:rFonts w:ascii="Courier New" w:hAnsi="Courier New"/>
          <w:sz w:val="17"/>
        </w:rPr>
        <w:t xml:space="preserve">Mecklenburg-Vorpommern    –</w:t>
      </w:r>
    </w:p>
    <w:p>
      <w:r>
        <w:rPr>
          <w:rFonts w:ascii="Courier New" w:hAnsi="Courier New"/>
          <w:sz w:val="17"/>
        </w:rPr>
        <w:t xml:space="preserve">Rheinland-Pfalz    –</w:t>
      </w:r>
    </w:p>
    <w:p>
      <w:r>
        <w:rPr>
          <w:rFonts w:ascii="Courier New" w:hAnsi="Courier New"/>
          <w:sz w:val="17"/>
        </w:rPr>
        <w:t xml:space="preserve">Zusammen    –</w:t>
      </w:r>
    </w:p>
    <w:p>
      <w:r>
        <w:rPr>
          <w:rFonts w:ascii="Courier New" w:hAnsi="Courier New"/>
          <w:sz w:val="17"/>
        </w:rPr>
        <w:t xml:space="preserve">893 21 -813    Reserve zur Aufteilung nach weiterer Schadensbewertung    –    3 110 075    –</w:t>
      </w:r>
    </w:p>
    <w:p>
      <w:r>
        <w:rPr>
          <w:rFonts w:ascii="Courier New" w:hAnsi="Courier New"/>
          <w:sz w:val="17"/>
        </w:rPr>
        <w:t xml:space="preserve">919 21 -850    Zuführung an Rücklage    –    –    –</w:t>
      </w:r>
    </w:p>
    <w:p>
      <w:r>
        <w:rPr>
          <w:color w:val="555555"/>
          <w:sz w:val="17"/>
        </w:rPr>
        <w:t xml:space="preserve">Zitiervorschlag: Anlage AufbhV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