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AufbhV 2021 — Inkrafttreten</w:t>
      </w:r>
    </w:p>
    <w:p>
      <w:r>
        <w:rPr>
          <w:color w:val="555555"/>
          <w:sz w:val="18"/>
        </w:rPr>
        <w:t xml:space="preserve">Aufbauhilfeverordnung 2021</w:t>
      </w:r>
    </w:p>
    <w:p>
      <w:r>
        <w:rPr>
          <w:color w:val="555555"/>
          <w:sz w:val="18"/>
        </w:rPr>
        <w:t xml:space="preserve">Stand: 16.09.2021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9 AufbhV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https://recht.nulegal.eu/gesetze/AufbhV%202021/9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