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AufbewV (Bayern) — Anlage Aufbewahrung von Schriftgut der Gerichte, Staatsanwaltschaften und Justizvollzugsbehörden</w:t>
      </w:r>
    </w:p>
    <w:p>
      <w:r>
        <w:rPr>
          <w:color w:val="555555"/>
          <w:sz w:val="18"/>
        </w:rPr>
        <w:t xml:space="preserve">Aufbewahrungsverordnung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Teil 1</w:t>
      </w:r>
    </w:p>
    <w:p>
      <w:r>
        <w:t xml:space="preserve">Aufbewahrungsfristen für das Schriftgut der ordentlichen Gerichtsbarkeit, der Staatsanwaltschaften und der Justizvollzugsbehörden</w:t>
      </w:r>
    </w:p>
    <w:p>
      <w:r>
        <w:t xml:space="preserve">Abschnitt 1</w:t>
      </w:r>
    </w:p>
    <w:p>
      <w:r>
        <w:t xml:space="preserve">Amtsgericht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1</w:t>
      </w:r>
    </w:p>
    <w:p>
      <w:r>
        <w:t xml:space="preserve">AR</w:t>
      </w:r>
    </w:p>
    <w:p>
      <w:r>
        <w:t xml:space="preserve">Akten über Angelegenheiten, die in das Allgemeine Register eingetragen sind,</w:t>
      </w:r>
    </w:p>
    <w:p>
      <w:r>
        <w:t xml:space="preserve">a)</w:t>
      </w:r>
    </w:p>
    <w:p>
      <w:r>
        <w:t xml:space="preserve">soweit sie Vertreterbestellungen nach § 13 Abs. 2 GWB betreffen</w:t>
      </w:r>
    </w:p>
    <w:p>
      <w:r>
        <w:t xml:space="preserve">10 Jahre</w:t>
      </w:r>
    </w:p>
    <w:p>
      <w:r>
        <w:t xml:space="preserve">–</w:t>
      </w:r>
    </w:p>
    <w:p>
      <w:r>
        <w:t xml:space="preserve">b)</w:t>
      </w:r>
    </w:p>
    <w:p>
      <w:r>
        <w:t xml:space="preserve">soweit sie Schutzschriften betreffen</w:t>
      </w:r>
    </w:p>
    <w:p>
      <w:r>
        <w:t xml:space="preserve">1 Jahr</w:t>
      </w:r>
    </w:p>
    <w:p>
      <w:r>
        <w:t xml:space="preserve">c)</w:t>
      </w:r>
    </w:p>
    <w:p>
      <w:r>
        <w:t xml:space="preserve">alle übrigen</w:t>
      </w:r>
    </w:p>
    <w:p>
      <w:r>
        <w:t xml:space="preserve">2 Jahre</w:t>
      </w:r>
    </w:p>
    <w:p>
      <w:r>
        <w:t xml:space="preserve">2</w:t>
      </w:r>
    </w:p>
    <w:p>
      <w:r>
        <w:t xml:space="preserve">–</w:t>
      </w:r>
    </w:p>
    <w:p>
      <w:r>
        <w:t xml:space="preserve">Aktenregister mit den dazugehörigen Namenverzeichnissen</w:t>
      </w:r>
    </w:p>
    <w:p>
      <w:r>
        <w:t xml:space="preserve">–</w:t>
      </w:r>
    </w:p>
    <w:p>
      <w:r>
        <w:t xml:space="preserve">a)</w:t>
      </w:r>
    </w:p>
    <w:p>
      <w:r>
        <w:t xml:space="preserve">Namen- und Unternehmenverzeichnisse zum Grundbuch und zu allen öffentlichen Registern</w:t>
      </w:r>
    </w:p>
    <w:p>
      <w:r>
        <w:t xml:space="preserve">dauernd aufzubewahren</w:t>
      </w:r>
    </w:p>
    <w:p>
      <w:r>
        <w:t xml:space="preserve">b)</w:t>
      </w:r>
    </w:p>
    <w:p>
      <w:r>
        <w:t xml:space="preserve">soweit in ihnen Akten oder Aktenteile verzeichnet sind, die dauernd aufzubewahren sind</w:t>
      </w:r>
    </w:p>
    <w:p>
      <w:r>
        <w:t xml:space="preserve">dauernd aufzubewahren</w:t>
      </w:r>
    </w:p>
    <w:p>
      <w:r>
        <w:t xml:space="preserve">c)</w:t>
      </w:r>
    </w:p>
    <w:p>
      <w:r>
        <w:t xml:space="preserve">alle übrigen</w:t>
      </w:r>
    </w:p>
    <w:p>
      <w:r>
        <w:t xml:space="preserve">keine</w:t>
      </w:r>
    </w:p>
    <w:p>
      <w:r>
        <w:t xml:space="preserve">Register und Verzeichnisse sind zu vernichten, sobald das darin verzeichnete Schriftgut vollständig vernichtet oder ans Landesarchiv abgeliefert wurde.</w:t>
      </w:r>
    </w:p>
    <w:p>
      <w:r>
        <w:t xml:space="preserve">3</w:t>
      </w:r>
    </w:p>
    <w:p>
      <w:r>
        <w:t xml:space="preserve">–</w:t>
      </w:r>
    </w:p>
    <w:p>
      <w:r>
        <w:t xml:space="preserve">Die lediglich zur Kontrolle des Geschäftsgangs dienenden Listen und Schriftstücke, namentlich die Kalender, Tagebücher, Eingangslisten und Posteingangsbücher sowie die Haft- und Steckbrieflisten und die Listen der Überführungsstücke.</w:t>
      </w:r>
    </w:p>
    <w:p>
      <w:r>
        <w:t xml:space="preserve">2 Jahre</w:t>
      </w:r>
    </w:p>
    <w:p>
      <w:r>
        <w:t xml:space="preserve">4</w:t>
      </w:r>
    </w:p>
    <w:p>
      <w:r>
        <w:t xml:space="preserve">–</w:t>
      </w:r>
    </w:p>
    <w:p>
      <w:r>
        <w:t xml:space="preserve">Sammelakten mit den Unterlagen über die Schöffenwahl, Schöffenauslosung und Schöffengeschäftsstelle (§§ 28 ff. GVG)</w:t>
      </w:r>
    </w:p>
    <w:p>
      <w:r>
        <w:t xml:space="preserve">20 Jahre</w:t>
      </w:r>
    </w:p>
    <w:p>
      <w:r>
        <w:t xml:space="preserve">–</w:t>
      </w:r>
    </w:p>
    <w:p>
      <w:r>
        <w:t xml:space="preserve">Unterabschnitt 2</w:t>
      </w:r>
    </w:p>
    <w:p>
      <w:r>
        <w:t xml:space="preserve">Zivilprozess-, Insolvenz-, Konkurs- und Vergleichssachen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12</w:t>
      </w:r>
    </w:p>
    <w:p>
      <w:r>
        <w:t xml:space="preserve">B</w:t>
      </w:r>
    </w:p>
    <w:p>
      <w:r>
        <w:t xml:space="preserve">Mahnsachen</w:t>
      </w:r>
    </w:p>
    <w:p>
      <w:r>
        <w:t xml:space="preserve">Register und Hüllen in Mahnsachen sind zu vernichten, sobald alle darin verzeichneten Akten und die aus diesen zur längeren Aufbewahrung herausgenommenen Vollstreckungsbescheide bzw. Europäischen Zahlungsbefehle und Nachweise ausgesondert sind.</w:t>
      </w:r>
    </w:p>
    <w:p>
      <w:r>
        <w:t xml:space="preserve">Die Behördenleitung kann anordnen, dass die Register und Hüllen in Mahnsachen bereits nach Ablauf von 2 Jahren nach der in Spalte 4 zu Buchst. b) vorgeschriebenen Aufbewahrungsfrist für Akten und Datenbestände in übrigen Fällen vernichtet werden.</w:t>
      </w:r>
    </w:p>
    <w:p>
      <w:r>
        <w:t xml:space="preserve">Bei automatisierter Bearbeitung sind Akten nur solche Aktenteile und Eingänge, deren Inhalt nicht im Aktenausdruck des zugehörigen Verfahrens nach § 696 Abs. 2 Zivilprozessordnung wiedergegeben werden kann. Kann deren Inhalt im Aktenausdruck wiedergegeben werden, handelt es sich um Erfassungsbelege, für die Buchst. c) gilt.</w:t>
      </w:r>
    </w:p>
    <w:p>
      <w:r>
        <w:t xml:space="preserve">Datenbestände sind nur Datensammlungen, in denen Anträge, Rechtsbehelfe und andere Eingänge nach deren Verarbeitung zum Zweck der Verfahrensführung und Wiedergabe in einem Aktenausdruck nach § 696 Abs. 2 Zivilprozessordnung gespeichert werden (Bestandsdateien).</w:t>
      </w:r>
    </w:p>
    <w:p>
      <w:r>
        <w:t xml:space="preserve">Bewegungsdateien sind Dateien, in denen Daten zum Zweck der späteren Verarbeitung oder der Weitergabe an die Parteien, Gerichte und andere Beteiligte zunächst gesammelt werden.</w:t>
      </w:r>
    </w:p>
    <w:p>
      <w:r>
        <w:t xml:space="preserve">Workdateien sind Dateien, die nur temporär während der Verarbeitung der Bewegungsdateien dynamisch erzeugt werden.</w:t>
      </w:r>
    </w:p>
    <w:p>
      <w:r>
        <w:t xml:space="preserve">a)</w:t>
      </w:r>
    </w:p>
    <w:p>
      <w:r>
        <w:t xml:space="preserve">Akten und Datenbestände über Mahnsachen, auch bei automatisierter Bearbeitung, sofern ein (Teil-) Vollstreckungsbescheid bzw. Europäischer Zahlungsbefehl erlassen wurde, der nicht durch Antragsrücknahme wirkungslos geworden ist.</w:t>
      </w:r>
    </w:p>
    <w:p>
      <w:r>
        <w:t xml:space="preserve">30 Jahre</w:t>
      </w:r>
    </w:p>
    <w:p>
      <w:r>
        <w:t xml:space="preserve">–</w:t>
      </w:r>
    </w:p>
    <w:p>
      <w:r>
        <w:t xml:space="preserve">Bei nicht maschineller Bearbeitung kann die Behördenleitung bestimmen, dass die nicht nach Kennziffer 27 aufzubewahrenden Schriftstücke bereits nach Ablauf der unter Buchst. b) genannten Frist ausgesondert werden können.</w:t>
      </w:r>
    </w:p>
    <w:p>
      <w:r>
        <w:t xml:space="preserve">Bei nicht maschineller Bearbeitung beginnt die Aufbewahrungsfrist mit dem Ablauf des Jahres, in dem das Verfahren als weggelegt gilt. Bei maschineller Bearbeitung entspricht der letzte Zugriff im Sinn einer Verfügung auf den Datensatz der letzten Verfügung auf die Sache. Die Aufbewahrungsfrist der Erfassungsbelege beginnt mit deren Eingang, die der Bewegungsdateien mit deren maschineller Verarbeitung.</w:t>
      </w:r>
    </w:p>
    <w:p>
      <w:r>
        <w:t xml:space="preserve">Sofern die nach Kennziffer 27aufzubewahrenden Schriftstücke im Aktenausdruck des zugehörigen Verfahrens nach § 696 Abs. 2 Zivilprozessordnung wiedergegeben sind, genügt dessen Aufbewahrung.</w:t>
      </w:r>
    </w:p>
    <w:p>
      <w:r>
        <w:t xml:space="preserve">b)</w:t>
      </w:r>
    </w:p>
    <w:p>
      <w:r>
        <w:t xml:space="preserve">Akten und Datenbestände in übrigen Fällen</w:t>
      </w:r>
    </w:p>
    <w:p>
      <w:r>
        <w:t xml:space="preserve">2 Jahre</w:t>
      </w:r>
    </w:p>
    <w:p>
      <w:r>
        <w:t xml:space="preserve">–</w:t>
      </w:r>
    </w:p>
    <w:p>
      <w:r>
        <w:t xml:space="preserve">c)</w:t>
      </w:r>
    </w:p>
    <w:p>
      <w:r>
        <w:t xml:space="preserve">Erfassungsbelege und Bewegungsdateien</w:t>
      </w:r>
    </w:p>
    <w:p>
      <w:r>
        <w:t xml:space="preserve">3 Monate</w:t>
      </w:r>
    </w:p>
    <w:p>
      <w:r>
        <w:t xml:space="preserve">–</w:t>
      </w:r>
    </w:p>
    <w:p>
      <w:r>
        <w:t xml:space="preserve">Die Behördenleitung kann eine längere Aufbewahrung von bis zu zwei Jahren anordnen.</w:t>
      </w:r>
    </w:p>
    <w:p>
      <w:r>
        <w:t xml:space="preserve">d)</w:t>
      </w:r>
    </w:p>
    <w:p>
      <w:r>
        <w:t xml:space="preserve">Workdateien</w:t>
      </w:r>
    </w:p>
    <w:p>
      <w:r>
        <w:t xml:space="preserve">keine</w:t>
      </w:r>
    </w:p>
    <w:p>
      <w:r>
        <w:t xml:space="preserve">–</w:t>
      </w:r>
    </w:p>
    <w:p>
      <w:r>
        <w:t xml:space="preserve">13</w:t>
      </w:r>
    </w:p>
    <w:p>
      <w:r>
        <w:t xml:space="preserve">C</w:t>
      </w:r>
    </w:p>
    <w:p>
      <w:r>
        <w:t xml:space="preserve">Prozessakten und sonstige Akten, die betreffen</w:t>
      </w:r>
    </w:p>
    <w:p>
      <w:r>
        <w:t xml:space="preserve">a)</w:t>
      </w:r>
    </w:p>
    <w:p>
      <w:r>
        <w:t xml:space="preserve">Ansprüche nichtehelicher Kinder gegen ihren Vater, soweit der Anspruch in einer rechtskräftigen, vor dem 01.07.1970 erlassenen Entscheidung festgestellt worden ist oder der Mann vor diesem Zeitpunkt in einer öffentlichen Urkunde seine Vaterschaft anerkannt oder in einem vollstreckbaren Schuldtitel sich zur Erfüllung der Ansprüche verpflichtet hat, Anfechtungen der Vaterschaft nach § 1600 Abs. 1 BGB und Art. 12 § 3 Abs. 2 des Gesetzes über die rechtliche Stellung der nichtehelichen Kinder vom 19.08.1969 – BGBl. I S. 1243 –</w:t>
      </w:r>
    </w:p>
    <w:p>
      <w:r>
        <w:t xml:space="preserve">70 Jahre</w:t>
      </w:r>
    </w:p>
    <w:p>
      <w:r>
        <w:t xml:space="preserve">–</w:t>
      </w:r>
    </w:p>
    <w:p>
      <w:r>
        <w:t xml:space="preserve">b)</w:t>
      </w:r>
    </w:p>
    <w:p>
      <w:r>
        <w:t xml:space="preserve">bis zum 30.06.1998:</w:t>
      </w:r>
    </w:p>
    <w:p>
      <w:r>
        <w:t xml:space="preserve">alle übrigen Kindschaftssachen, Ansprüche aus einem familienrechtlichen Verhältnis, soweit nicht Familiensache (Unterabschnitt 4), Entmündigungssachen</w:t>
      </w:r>
    </w:p>
    <w:p>
      <w:r>
        <w:t xml:space="preserve">30 Jahre</w:t>
      </w:r>
    </w:p>
    <w:p>
      <w:r>
        <w:t xml:space="preserve">Urteile, Protokolle, die Beurkundungen in Kindschaftssachen enthalten (§ 641c Zivilprozessordnung), Entmündigungsbeschlüsse (siehe Kennziffer 13c) und d))</w:t>
      </w:r>
    </w:p>
    <w:p>
      <w:r>
        <w:t xml:space="preserve">Kindschaftssachen im Sinn dieser Bestimmung sind die in § 640 Abs. 2 Zivilprozessordnung in der bis zum 31.08.2009 geltenden Fassung bezeichneten Verfahren, die ab dem 01.09.2009 als Abstammungssachen bezeichnet werden (siehe § 111 Nr. 3, § 169 FamFG).</w:t>
      </w:r>
    </w:p>
    <w:p>
      <w:r>
        <w:t xml:space="preserve">c)</w:t>
      </w:r>
    </w:p>
    <w:p>
      <w:r>
        <w:t xml:space="preserve">bis zum 30.06.1998:</w:t>
      </w:r>
    </w:p>
    <w:p>
      <w:r>
        <w:t xml:space="preserve">Urteile und Entmündigungsbeschlüsse aus den Akten zu b)</w:t>
      </w:r>
    </w:p>
    <w:p>
      <w:r>
        <w:t xml:space="preserve">70 Jahre</w:t>
      </w:r>
    </w:p>
    <w:p>
      <w:r>
        <w:t xml:space="preserve">–</w:t>
      </w:r>
    </w:p>
    <w:p>
      <w:r>
        <w:t xml:space="preserve">wie zu Kennziffer 13b)</w:t>
      </w:r>
    </w:p>
    <w:p>
      <w:r>
        <w:t xml:space="preserve">d)</w:t>
      </w:r>
    </w:p>
    <w:p>
      <w:r>
        <w:t xml:space="preserve">bis zum 30.06.1998:</w:t>
      </w:r>
    </w:p>
    <w:p>
      <w:r>
        <w:t xml:space="preserve">Protokolle, die Beurkundungen in Kindschaftssachen enthalten (§ 641c Zivilprozessordnung), aus den Akten zu b)</w:t>
      </w:r>
    </w:p>
    <w:p>
      <w:r>
        <w:t xml:space="preserve">70 Jahre</w:t>
      </w:r>
    </w:p>
    <w:p>
      <w:r>
        <w:t xml:space="preserve">–</w:t>
      </w:r>
    </w:p>
    <w:p>
      <w:r>
        <w:t xml:space="preserve">wie zu Kennziffer 13b)</w:t>
      </w:r>
    </w:p>
    <w:p>
      <w:r>
        <w:t xml:space="preserve">e)</w:t>
      </w:r>
    </w:p>
    <w:p>
      <w:r>
        <w:t xml:space="preserve">Aufgebotsverfahren</w:t>
      </w:r>
    </w:p>
    <w:p>
      <w:r>
        <w:t xml:space="preserve">10 Jahre</w:t>
      </w:r>
    </w:p>
    <w:p>
      <w:r>
        <w:t xml:space="preserve">Die in Kennziffer 27 bezeichneten Titel</w:t>
      </w:r>
    </w:p>
    <w:p>
      <w:r>
        <w:t xml:space="preserve">Aufgebotsverfahren ab dem 01.09.2009: siehe Kennziffer 84b)</w:t>
      </w:r>
    </w:p>
    <w:p>
      <w:r>
        <w:t xml:space="preserve">f)</w:t>
      </w:r>
    </w:p>
    <w:p>
      <w:r>
        <w:t xml:space="preserve">alle übrigen Akten</w:t>
      </w:r>
    </w:p>
    <w:p>
      <w:r>
        <w:t xml:space="preserve">5 Jahre</w:t>
      </w:r>
    </w:p>
    <w:p>
      <w:r>
        <w:t xml:space="preserve">Die in Kennziffer 27 bezeichneten Titel sowie Urteile und Vergleiche jeder Art usw.</w:t>
      </w:r>
    </w:p>
    <w:p>
      <w:r>
        <w:t xml:space="preserve">18</w:t>
      </w:r>
    </w:p>
    <w:p>
      <w:r>
        <w:t xml:space="preserve">H</w:t>
      </w:r>
    </w:p>
    <w:p>
      <w:r>
        <w:t xml:space="preserve">a)</w:t>
      </w:r>
    </w:p>
    <w:p>
      <w:r>
        <w:t xml:space="preserve">Akten über Verfahren nach der Regelunterhaltsverordnung, Akten über Anträge im vereinfachten Verfahren zur Abänderung von Unterhaltstiteln</w:t>
      </w:r>
    </w:p>
    <w:p>
      <w:r>
        <w:t xml:space="preserve">10 Jahre</w:t>
      </w:r>
    </w:p>
    <w:p>
      <w:r>
        <w:t xml:space="preserve">Die in Kennziffer 27 bezeichneten Titel usw.</w:t>
      </w:r>
    </w:p>
    <w:p>
      <w:r>
        <w:t xml:space="preserve">Unterhaltssachen ab dem 01.09.2009: siehe Kennziffer 116</w:t>
      </w:r>
    </w:p>
    <w:p>
      <w:r>
        <w:t xml:space="preserve">b)</w:t>
      </w:r>
    </w:p>
    <w:p>
      <w:r>
        <w:t xml:space="preserve">Akten über Anträge auf Durchführung des selbstständigen Beweisverfahrens und sonstige Anträge außerhalb eines anhängigen Rechtsstreits, die nicht Bestandteil der Hauptakten geworden sind</w:t>
      </w:r>
    </w:p>
    <w:p>
      <w:r>
        <w:t xml:space="preserve">5 Jahre</w:t>
      </w:r>
    </w:p>
    <w:p>
      <w:r>
        <w:t xml:space="preserve">Die in Kennziffer 27 bezeichneten Titel sowie Urteile und Vergleiche jeder Art usw.</w:t>
      </w:r>
    </w:p>
    <w:p>
      <w:r>
        <w:t xml:space="preserve">19</w:t>
      </w:r>
    </w:p>
    <w:p>
      <w:r>
        <w:t xml:space="preserve">–</w:t>
      </w:r>
    </w:p>
    <w:p>
      <w:r>
        <w:t xml:space="preserve">Sammelakten über die bei dem Gericht niedergelegten Schiedssprüche, schiedsrichterlichen Vergleiche und Vergleiche nach § 1044b Abs. 1 Zivilprozessordnung a.F., Sammelakten über die bei dem Gericht nach § 796a Zivilprozessordnung niedergelegten Anwaltsvergleiche sowie Sammelakten über Verfahren nach dem Schlichtungsgesetz</w:t>
      </w:r>
    </w:p>
    <w:p>
      <w:r>
        <w:t xml:space="preserve">30 Jahre</w:t>
      </w:r>
    </w:p>
    <w:p>
      <w:r>
        <w:t xml:space="preserve">–</w:t>
      </w:r>
    </w:p>
    <w:p>
      <w:r>
        <w:t xml:space="preserve">20</w:t>
      </w:r>
    </w:p>
    <w:p>
      <w:r>
        <w:t xml:space="preserve">J</w:t>
      </w:r>
    </w:p>
    <w:p>
      <w:r>
        <w:t xml:space="preserve">a)</w:t>
      </w:r>
    </w:p>
    <w:p>
      <w:r>
        <w:t xml:space="preserve">Akten über das Verteilungsverfahren</w:t>
      </w:r>
    </w:p>
    <w:p>
      <w:r>
        <w:t xml:space="preserve">2 Jahre</w:t>
      </w:r>
    </w:p>
    <w:p>
      <w:r>
        <w:t xml:space="preserve">Verteilungspläne (siehe Kennziffer 20b))</w:t>
      </w:r>
    </w:p>
    <w:p>
      <w:r>
        <w:t xml:space="preserve">b)</w:t>
      </w:r>
    </w:p>
    <w:p>
      <w:r>
        <w:t xml:space="preserve">Verteilungspläne</w:t>
      </w:r>
    </w:p>
    <w:p>
      <w:r>
        <w:t xml:space="preserve">30 Jahre</w:t>
      </w:r>
    </w:p>
    <w:p>
      <w:r>
        <w:t xml:space="preserve">21</w:t>
      </w:r>
    </w:p>
    <w:p>
      <w:r>
        <w:t xml:space="preserve">K</w:t>
      </w:r>
    </w:p>
    <w:p>
      <w:r>
        <w:t xml:space="preserve">a)</w:t>
      </w:r>
    </w:p>
    <w:p>
      <w:r>
        <w:t xml:space="preserve">Zwangsversteigerungsakten, soweit der Zuschlag nicht erteilt ist</w:t>
      </w:r>
    </w:p>
    <w:p>
      <w:r>
        <w:t xml:space="preserve">2 Jahre</w:t>
      </w:r>
    </w:p>
    <w:p>
      <w:r>
        <w:t xml:space="preserve">–</w:t>
      </w:r>
    </w:p>
    <w:p>
      <w:r>
        <w:t xml:space="preserve">b)</w:t>
      </w:r>
    </w:p>
    <w:p>
      <w:r>
        <w:t xml:space="preserve">Zwangsversteigerungsakten, sofern der Zuschlag erteilt ist</w:t>
      </w:r>
    </w:p>
    <w:p>
      <w:r>
        <w:t xml:space="preserve">5 Jahre</w:t>
      </w:r>
    </w:p>
    <w:p>
      <w:r>
        <w:t xml:space="preserve">Beschlüsse über Zuschlagserteilung, Verhandlungen und Protokolle über die Verteilung des Versteigerungserlöses</w:t>
      </w:r>
    </w:p>
    <w:p>
      <w:r>
        <w:t xml:space="preserve">Aus den in Spalte 5 genannten Schriftstücken sind Sammelakten zu bilden</w:t>
      </w:r>
    </w:p>
    <w:p>
      <w:r>
        <w:t xml:space="preserve">(siehe Kennziffer 21c))</w:t>
      </w:r>
    </w:p>
    <w:p>
      <w:r>
        <w:t xml:space="preserve">(siehe Kennziffer 21c))</w:t>
      </w:r>
    </w:p>
    <w:p>
      <w:r>
        <w:t xml:space="preserve">c)</w:t>
      </w:r>
    </w:p>
    <w:p>
      <w:r>
        <w:t xml:space="preserve">Sammelakten mit den Beschlüssen über Zuschlagserteilung im Zwangsversteigerungsverfahren und mit den Verhandlungen und Protokollen über die Verteilung des Versteigerungserlöses</w:t>
      </w:r>
    </w:p>
    <w:p>
      <w:r>
        <w:t xml:space="preserve">30 Jahre</w:t>
      </w:r>
    </w:p>
    <w:p>
      <w:r>
        <w:t xml:space="preserve">–</w:t>
      </w:r>
    </w:p>
    <w:p>
      <w:r>
        <w:t xml:space="preserve">22</w:t>
      </w:r>
    </w:p>
    <w:p>
      <w:r>
        <w:t xml:space="preserve">L</w:t>
      </w:r>
    </w:p>
    <w:p>
      <w:r>
        <w:t xml:space="preserve">a)</w:t>
      </w:r>
    </w:p>
    <w:p>
      <w:r>
        <w:t xml:space="preserve">Zwangsverwaltungsakten</w:t>
      </w:r>
    </w:p>
    <w:p>
      <w:r>
        <w:t xml:space="preserve">2 Jahre</w:t>
      </w:r>
    </w:p>
    <w:p>
      <w:r>
        <w:t xml:space="preserve">Protokolle über die Leistung von Zahlungen auf das Kapital einer Hypothek oder Grundschuld oder auf die Ablösungssumme einer Rentenschuld</w:t>
      </w:r>
    </w:p>
    <w:p>
      <w:r>
        <w:t xml:space="preserve">Aus den in Spalte 5 genannten Schriftstücken sind Sammelakten zu bilden (siehe Kennziffer 22c)) vgl. auch Kennziffer 134</w:t>
      </w:r>
    </w:p>
    <w:p>
      <w:r>
        <w:t xml:space="preserve">b)</w:t>
      </w:r>
    </w:p>
    <w:p>
      <w:r>
        <w:t xml:space="preserve">Akten über die Zwangsliquidation von Bahneinheiten</w:t>
      </w:r>
    </w:p>
    <w:p>
      <w:r>
        <w:t xml:space="preserve">10 Jahre</w:t>
      </w:r>
    </w:p>
    <w:p>
      <w:r>
        <w:t xml:space="preserve">–</w:t>
      </w:r>
    </w:p>
    <w:p>
      <w:r>
        <w:t xml:space="preserve">c)</w:t>
      </w:r>
    </w:p>
    <w:p>
      <w:r>
        <w:t xml:space="preserve">Sammelakten mit den Protokollen über die Leistung von Zahlungen auf das Kapital einer Hypothek oder Grundschuld oder auf die Ablösungssumme einer Rentenschuld</w:t>
      </w:r>
    </w:p>
    <w:p>
      <w:r>
        <w:t xml:space="preserve">30 Jahre</w:t>
      </w:r>
    </w:p>
    <w:p>
      <w:r>
        <w:t xml:space="preserve">–</w:t>
      </w:r>
    </w:p>
    <w:p>
      <w:r>
        <w:t xml:space="preserve">23</w:t>
      </w:r>
    </w:p>
    <w:p>
      <w:r>
        <w:t xml:space="preserve">M</w:t>
      </w:r>
    </w:p>
    <w:p>
      <w:r>
        <w:t xml:space="preserve">Akten über Zwangsvollstreckungssachen</w:t>
      </w:r>
    </w:p>
    <w:p>
      <w:r>
        <w:t xml:space="preserve">5 Jahre</w:t>
      </w:r>
    </w:p>
    <w:p>
      <w:r>
        <w:t xml:space="preserve">Die in Kennziffer 27 bezeichneten Titel</w:t>
      </w:r>
    </w:p>
    <w:p>
      <w:r>
        <w:t xml:space="preserve">Wegen der Vernichtung des Schuldnerverzeichnisses/Löschung im Schuldnerverzeichnis siehe § 915a Zivilprozessordnung</w:t>
      </w:r>
    </w:p>
    <w:p>
      <w:r>
        <w:t xml:space="preserve">24</w:t>
      </w:r>
    </w:p>
    <w:p>
      <w:r>
        <w:t xml:space="preserve">IN, IK, IE</w:t>
      </w:r>
    </w:p>
    <w:p>
      <w:r>
        <w:t xml:space="preserve">Insolvenzakten</w:t>
      </w:r>
    </w:p>
    <w:p>
      <w:r>
        <w:t xml:space="preserve">a)</w:t>
      </w:r>
    </w:p>
    <w:p>
      <w:r>
        <w:t xml:space="preserve">die Bände mit den Schriftstücken über die Verteilung</w:t>
      </w:r>
    </w:p>
    <w:p>
      <w:r>
        <w:t xml:space="preserve">30 Jahre</w:t>
      </w:r>
    </w:p>
    <w:p>
      <w:r>
        <w:t xml:space="preserve">–</w:t>
      </w:r>
    </w:p>
    <w:p>
      <w:r>
        <w:t xml:space="preserve">b)</w:t>
      </w:r>
    </w:p>
    <w:p>
      <w:r>
        <w:t xml:space="preserve">die Bände über das Restschuldbefreiungsverfahren, Insolvenz- und Schuldenbereinigungspläne</w:t>
      </w:r>
    </w:p>
    <w:p>
      <w:r>
        <w:t xml:space="preserve">10 Jahre</w:t>
      </w:r>
    </w:p>
    <w:p>
      <w:r>
        <w:t xml:space="preserve">Entscheidungen über die Gewährung oder Versagung von Restschuldbefreiung (§§ 289f, 296 – 298, 300 und 303 InsO); rechtskräftig bestätigte Insolvenzpläne nebst Bestätigungsbeschluss, angenommene Schuldenbereinigungspläne samt Annahmebeschluss (siehe Kennziffer 24d))</w:t>
      </w:r>
    </w:p>
    <w:p>
      <w:r>
        <w:t xml:space="preserve">c)</w:t>
      </w:r>
    </w:p>
    <w:p>
      <w:r>
        <w:t xml:space="preserve">die übrigen Bände</w:t>
      </w:r>
    </w:p>
    <w:p>
      <w:r>
        <w:t xml:space="preserve">5 Jahre</w:t>
      </w:r>
    </w:p>
    <w:p>
      <w:r>
        <w:t xml:space="preserve">Tabellen über die angemeldeten Insolvenzforderungen nebst den gerichtlichen Vermerken nach § 178 Abs. 2 InsO (siehe Kennziffer 24d))</w:t>
      </w:r>
    </w:p>
    <w:p>
      <w:r>
        <w:t xml:space="preserve">d)</w:t>
      </w:r>
    </w:p>
    <w:p>
      <w:r>
        <w:t xml:space="preserve">Tabellen über die angemeldeten Insolvenzforderungen nebst den gerichtlichen Vermerken nach § 178 Abs. 2 InsO; rechtskräftig bestätigte Insolvenzpläne nebst Bestätigungsbeschluss; angenommene Schuldenbereinigungspläne nebst Annahmebeschluss; rechtskräftige Entscheidungen über die Gewährung oder Versagung von Restschuldbefreiung (§§ 289f, 296 – 298, 300 und 303 InsO)</w:t>
      </w:r>
    </w:p>
    <w:p>
      <w:r>
        <w:t xml:space="preserve">30 Jahre</w:t>
      </w:r>
    </w:p>
    <w:p>
      <w:r>
        <w:t xml:space="preserve">25</w:t>
      </w:r>
    </w:p>
    <w:p>
      <w:r>
        <w:t xml:space="preserve">N</w:t>
      </w:r>
    </w:p>
    <w:p>
      <w:r>
        <w:t xml:space="preserve">Konkursakten</w:t>
      </w:r>
    </w:p>
    <w:p>
      <w:r>
        <w:t xml:space="preserve">a)</w:t>
      </w:r>
    </w:p>
    <w:p>
      <w:r>
        <w:t xml:space="preserve">die Bände mit den Schriftstücken über die Verteilung</w:t>
      </w:r>
    </w:p>
    <w:p>
      <w:r>
        <w:t xml:space="preserve">30 Jahre</w:t>
      </w:r>
    </w:p>
    <w:p>
      <w:r>
        <w:t xml:space="preserve">–</w:t>
      </w:r>
    </w:p>
    <w:p>
      <w:r>
        <w:t xml:space="preserve">b)</w:t>
      </w:r>
    </w:p>
    <w:p>
      <w:r>
        <w:t xml:space="preserve">die übrigen Bände</w:t>
      </w:r>
    </w:p>
    <w:p>
      <w:r>
        <w:t xml:space="preserve">5 Jahre</w:t>
      </w:r>
    </w:p>
    <w:p>
      <w:r>
        <w:t xml:space="preserve">Tabellen über die angemeldeten Konkursforderungen und die Zwangsvergleiche – Vergleichsvorschlag, Verhandlung und Bestätigungsbeschluss (siehe Kennziffer 25c))</w:t>
      </w:r>
    </w:p>
    <w:p>
      <w:r>
        <w:t xml:space="preserve">c)</w:t>
      </w:r>
    </w:p>
    <w:p>
      <w:r>
        <w:t xml:space="preserve">Die Tabellen über die angemeldeten Konkursforderungen und die Zwangsvergleiche – Vergleichsvorschlag, Verhandlung und Bestätigungsbeschluss –</w:t>
      </w:r>
    </w:p>
    <w:p>
      <w:r>
        <w:t xml:space="preserve">30 Jahre</w:t>
      </w:r>
    </w:p>
    <w:p>
      <w:r>
        <w:t xml:space="preserve">26</w:t>
      </w:r>
    </w:p>
    <w:p>
      <w:r>
        <w:t xml:space="preserve">VN</w:t>
      </w:r>
    </w:p>
    <w:p>
      <w:r>
        <w:t xml:space="preserve">a)</w:t>
      </w:r>
    </w:p>
    <w:p>
      <w:r>
        <w:t xml:space="preserve">Akten über die Verfahren nach der Vergleichsordnung</w:t>
      </w:r>
    </w:p>
    <w:p>
      <w:r>
        <w:t xml:space="preserve">5 Jahre</w:t>
      </w:r>
    </w:p>
    <w:p>
      <w:r>
        <w:t xml:space="preserve">Vergleiche aufgrund der Vergleichsordnung – Vorschlag nebst dem zugrunde liegenden Gläubigerverzeichnis, Verhandlung und Bestätigungsbeschluss sowie Verpflichtungserklärungen – (siehe Kennziffer 26b))</w:t>
      </w:r>
    </w:p>
    <w:p>
      <w:r>
        <w:t xml:space="preserve">b)</w:t>
      </w:r>
    </w:p>
    <w:p>
      <w:r>
        <w:t xml:space="preserve">Vergleiche aufgrund der Vergleichsordnung – Vorschlag nebst dem zugrunde liegenden Gläubigerverzeichnis, Verhandlung und Bestätigungsbeschluss sowie Verpflichtungserklärungen –</w:t>
      </w:r>
    </w:p>
    <w:p>
      <w:r>
        <w:t xml:space="preserve">30 Jahre</w:t>
      </w:r>
    </w:p>
    <w:p>
      <w:r>
        <w:t xml:space="preserve">27</w:t>
      </w:r>
    </w:p>
    <w:p>
      <w:r>
        <w:t xml:space="preserve">–</w:t>
      </w:r>
    </w:p>
    <w:p>
      <w:r>
        <w:t xml:space="preserve">a)</w:t>
      </w:r>
    </w:p>
    <w:p>
      <w:r>
        <w:t xml:space="preserve">Die zur Zwangsvollstreckung geeigneten Titel und Entscheidungen, alle Urteile, Vergleiche jeder Art, Vollstreckbarerklärungen und Vollstreckungsbescheide, Bestätigungserklärungen über die Vollstreckbarkeit nach der Verordnung (EG) Nr. 805/2004, Nachweisungen über die Zustellung der Mahn- und Vollstreckungsbescheide sowie verfahrenseinleitende Schriftstücke und weitere Nachweise, die für die Vollstreckbarerklärung nach Art. 54 der Verordnung (EG) Nr. 44/2001 gemäß Art. 34 der Verordnung (EG) Nr. 44/2001 erforderlich sind, Schiedssprüche, schiedsrichterliche Vergleiche sowie Entscheidungen über deren Vollstreckbarerklärung; ferner Handzeichnungen, Karten, Abrechnungen und sonstige Schriftstücke, auf die in der Entscheidungsformel oder in einem gerichtlichen Vergleich Bezug genommen ist.</w:t>
      </w:r>
    </w:p>
    <w:p>
      <w:r>
        <w:t xml:space="preserve">Zu den Urteilen usw. im Sinne dieser Vorschrift gehören auch die zu den Akten genommenen beglaubigten Abschriften von Entscheidungen der höheren Instanzen sowie Leseabschriften.</w:t>
      </w:r>
    </w:p>
    <w:p>
      <w:r>
        <w:t xml:space="preserve">30 Jahre</w:t>
      </w:r>
    </w:p>
    <w:p>
      <w:r>
        <w:t xml:space="preserve">Zur Zwangsvollstreckung geeignete Titel, die durch eine spätere Klage- oder Antragsrücknahme wirkungslos geworden sind (vgl. § 269 Abs. 3 Satz 1, § 700 Abs. 1 Zivilprozessordnung), fallen nicht unter die 30-jährige Aufbewahrungsfrist und sind deshalb nur so lange aufzubewahren wie die Verfahrensakten selbst.</w:t>
      </w:r>
    </w:p>
    <w:p>
      <w:r>
        <w:t xml:space="preserve">Unter diese Ziffer fallen auch die noch aufzubewahrenden Schriftstücke des Registerzeichens MSch.</w:t>
      </w:r>
    </w:p>
    <w:p>
      <w:r>
        <w:t xml:space="preserve">b)</w:t>
      </w:r>
    </w:p>
    <w:p>
      <w:r>
        <w:t xml:space="preserve">Urteile und Vergleiche über den vorzeitigen Erbausgleich (§§ 1934d, 1934e BGB in der bis zum 31. März 1998 geltenden Fassung).</w:t>
      </w:r>
    </w:p>
    <w:p>
      <w:r>
        <w:t xml:space="preserve">100 Jahre</w:t>
      </w:r>
    </w:p>
    <w:p>
      <w:r>
        <w:t xml:space="preserve">c)</w:t>
      </w:r>
    </w:p>
    <w:p>
      <w:r>
        <w:t xml:space="preserve">Prozessvergleiche, die einen Erbvertrag oder Erklärungen enthalten, nach deren Inhalt die Erbfolge geändert wird</w:t>
      </w:r>
    </w:p>
    <w:p>
      <w:r>
        <w:t xml:space="preserve">100 Jahre</w:t>
      </w:r>
    </w:p>
    <w:p>
      <w:r>
        <w:t xml:space="preserve">Unterabschnitt 3</w:t>
      </w:r>
    </w:p>
    <w:p>
      <w:r>
        <w:t xml:space="preserve">Straf- und Bußgeldverfahren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41</w:t>
      </w:r>
    </w:p>
    <w:p>
      <w:r>
        <w:t xml:space="preserve">Bs</w:t>
      </w:r>
    </w:p>
    <w:p>
      <w:r>
        <w:t xml:space="preserve">a)</w:t>
      </w:r>
    </w:p>
    <w:p>
      <w:r>
        <w:t xml:space="preserve">Akten (einschließlich etwaiger Gnadenhefte) über Privatklagen</w:t>
      </w:r>
    </w:p>
    <w:p>
      <w:r>
        <w:t xml:space="preserve">5 Jahre</w:t>
      </w:r>
    </w:p>
    <w:p>
      <w:r>
        <w:t xml:space="preserve">Vergleiche (siehe Kennziffer 41b)) sowie auf Strafe lautende Urteile, Vollstreckungsnachweise usw. (siehe Kennziffer 48)</w:t>
      </w:r>
    </w:p>
    <w:p>
      <w:r>
        <w:t xml:space="preserve">b)</w:t>
      </w:r>
    </w:p>
    <w:p>
      <w:r>
        <w:t xml:space="preserve">Vergleiche in Privatklagesachen</w:t>
      </w:r>
    </w:p>
    <w:p>
      <w:r>
        <w:t xml:space="preserve">30 Jahre</w:t>
      </w:r>
    </w:p>
    <w:p>
      <w:r>
        <w:t xml:space="preserve">46</w:t>
      </w:r>
    </w:p>
    <w:p>
      <w:r>
        <w:t xml:space="preserve">OWi</w:t>
      </w:r>
    </w:p>
    <w:p>
      <w:r>
        <w:t xml:space="preserve">Akten über</w:t>
      </w:r>
    </w:p>
    <w:p>
      <w:r>
        <w:t xml:space="preserve">a)</w:t>
      </w:r>
    </w:p>
    <w:p>
      <w:r>
        <w:t xml:space="preserve">Erzwingungshaftverfahren</w:t>
      </w:r>
    </w:p>
    <w:p>
      <w:r>
        <w:t xml:space="preserve">2 Jahre</w:t>
      </w:r>
    </w:p>
    <w:p>
      <w:r>
        <w:t xml:space="preserve">b)</w:t>
      </w:r>
    </w:p>
    <w:p>
      <w:r>
        <w:t xml:space="preserve">alle übrigen Bußgeldverfahren</w:t>
      </w:r>
    </w:p>
    <w:p>
      <w:r>
        <w:t xml:space="preserve">5 Jahre</w:t>
      </w:r>
    </w:p>
    <w:p>
      <w:r>
        <w:t xml:space="preserve">Vollstreckbare Titel (z.B. Kostenfestsetzungsbeschlüsse, Entscheidungen über die Entschädigung wegen erlittener Verfolgungsmaßnahmen)</w:t>
      </w:r>
    </w:p>
    <w:p>
      <w:r>
        <w:t xml:space="preserve">(siehe Kennziffer 48)</w:t>
      </w:r>
    </w:p>
    <w:p>
      <w:r>
        <w:t xml:space="preserve">48</w:t>
      </w:r>
    </w:p>
    <w:p>
      <w:r>
        <w:t xml:space="preserve">–</w:t>
      </w:r>
    </w:p>
    <w:p>
      <w:r>
        <w:t xml:space="preserve">Die Urteile und Strafbefehle, in denen rechtskräftig auf Strafe erkannt ist (hierzu zählen nicht Erziehungsmaßregeln und Zuchtmittel nach dem JGG) einschließlich der Gesamtstrafenbeschlüsse, sowie die Nachweise über die Vollstreckung der Strafe; Anklagen, auf deren zugelassenen Anklagesatz Bezug genommen ist, Anklagen gemäß § 212a Abs. 2 Satz 2 StPO bzw. § 418 Abs. 3 Satz 2 StPO, Strafbefehle, Strafbefehlsanträge; bei den Akten befindliche Abbildungen, auf die in den Urteilen Bezug genommen ist; Urteile und sonstige Entscheidungen über die Kostenerstattungspflicht und über die Entschädigungspflicht für Strafverfolgungsmaßnahmen; Entscheidungen nach § 2 Abs. 1 DNA-Identitätsfeststellungsgesetz und § 81g StPO; Kostenfestsetzungsbeschlüsse sowie Entscheidungen, in denen eine Entschädigung nach den §§ 10, 11 StrEG zuerkannt worden ist; die Beschlüsse oder Mitteilungen über den Erlass oder die Milderung der Strafe sowie über die Anordnung der Nichtaufnahme in ein Führungszeugnis (§ 39 BZRG) oder der Tilgung (§§ 48, 49 BZRG). Ist eine Geldstrafe durch Teilzahlungen getilgt, so ist nur der Nachweis über die letzte Teilzahlung aufzubewahren.</w:t>
      </w:r>
    </w:p>
    <w:p>
      <w:r>
        <w:t xml:space="preserve">30 Jahre</w:t>
      </w:r>
    </w:p>
    <w:p>
      <w:r>
        <w:t xml:space="preserve">Zu den Urteilen usw. im Sinn dieser Vorschrift gehören auch die zu den Akten genommenen beglaubigten Abschriften von Entscheidungen der höheren Instanzen.</w:t>
      </w:r>
    </w:p>
    <w:p>
      <w:r>
        <w:t xml:space="preserve">49</w:t>
      </w:r>
    </w:p>
    <w:p>
      <w:r>
        <w:t xml:space="preserve">Sammelakten mit den Begleitumschlägen der abgehenden Briefe der Untersuchungsgefangenen</w:t>
      </w:r>
    </w:p>
    <w:p>
      <w:r>
        <w:t xml:space="preserve">1 Jahr</w:t>
      </w:r>
    </w:p>
    <w:p>
      <w:r>
        <w:t xml:space="preserve">–</w:t>
      </w:r>
    </w:p>
    <w:p>
      <w:r>
        <w:t xml:space="preserve">Unterabschnitt 4</w:t>
      </w:r>
    </w:p>
    <w:p>
      <w:r>
        <w:t xml:space="preserve">Freiwillige Gerichtsbarkeit und Familiensachen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71</w:t>
      </w:r>
    </w:p>
    <w:p>
      <w:r>
        <w:t xml:space="preserve">–</w:t>
      </w:r>
    </w:p>
    <w:p>
      <w:r>
        <w:t xml:space="preserve">a)</w:t>
      </w:r>
    </w:p>
    <w:p>
      <w:r>
        <w:t xml:space="preserve">Grundbücher und Bahngrundbücher</w:t>
      </w:r>
    </w:p>
    <w:p>
      <w:r>
        <w:t xml:space="preserve">dauernd aufzubewahren</w:t>
      </w:r>
    </w:p>
    <w:p>
      <w:r>
        <w:t xml:space="preserve">b)</w:t>
      </w:r>
    </w:p>
    <w:p>
      <w:r>
        <w:t xml:space="preserve">das dazugehörige Schriftgut an Akten, Urkunden usw. mit Ausnahme der unter c) und d) bezeichneten Sonderhefte und Sammelakten</w:t>
      </w:r>
    </w:p>
    <w:p>
      <w:r>
        <w:t xml:space="preserve">dauernd aufzubewahren</w:t>
      </w:r>
    </w:p>
    <w:p>
      <w:r>
        <w:t xml:space="preserve">c)</w:t>
      </w:r>
    </w:p>
    <w:p>
      <w:r>
        <w:t xml:space="preserve">Sonderhefte mit den Schriften von vorübergehender Bedeutung</w:t>
      </w:r>
    </w:p>
    <w:p>
      <w:r>
        <w:t xml:space="preserve">2 Jahre</w:t>
      </w:r>
    </w:p>
    <w:p>
      <w:r>
        <w:t xml:space="preserve">–</w:t>
      </w:r>
    </w:p>
    <w:p>
      <w:r>
        <w:t xml:space="preserve">d)</w:t>
      </w:r>
    </w:p>
    <w:p>
      <w:r>
        <w:t xml:space="preserve">Sammelakten mit den Anträgen auf Erteilung von Grundbuchabschriften</w:t>
      </w:r>
    </w:p>
    <w:p>
      <w:r>
        <w:t xml:space="preserve">6 Monate</w:t>
      </w:r>
    </w:p>
    <w:p>
      <w:r>
        <w:t xml:space="preserve">–</w:t>
      </w:r>
    </w:p>
    <w:p>
      <w:r>
        <w:t xml:space="preserve">73</w:t>
      </w:r>
    </w:p>
    <w:p>
      <w:r>
        <w:t xml:space="preserve">HR</w:t>
      </w:r>
    </w:p>
    <w:p>
      <w:r>
        <w:t xml:space="preserve">a)</w:t>
      </w:r>
    </w:p>
    <w:p>
      <w:r>
        <w:t xml:space="preserve">Handelsregister</w:t>
      </w:r>
    </w:p>
    <w:p>
      <w:r>
        <w:t xml:space="preserve">dauernd aufzubewahren</w:t>
      </w:r>
    </w:p>
    <w:p>
      <w:r>
        <w:t xml:space="preserve">Zu Kennziffer 73 bis 80:</w:t>
      </w:r>
    </w:p>
    <w:p>
      <w:r>
        <w:t xml:space="preserve">Beihefte mit Schriftstücken von vorübergehender Bedeutung (z.B. Belegblätter über öffentliche Bekanntmachungen) können nach 10 Jahren vernichtet werden.</w:t>
      </w:r>
    </w:p>
    <w:p>
      <w:r>
        <w:t xml:space="preserve">b)</w:t>
      </w:r>
    </w:p>
    <w:p>
      <w:r>
        <w:t xml:space="preserve">Handelsregisterakten</w:t>
      </w:r>
    </w:p>
    <w:p>
      <w:r>
        <w:t xml:space="preserve">10 Jahre</w:t>
      </w:r>
    </w:p>
    <w:p>
      <w:r>
        <w:t xml:space="preserve">–</w:t>
      </w:r>
    </w:p>
    <w:p>
      <w:r>
        <w:t xml:space="preserve">c)</w:t>
      </w:r>
    </w:p>
    <w:p>
      <w:r>
        <w:t xml:space="preserve">die zum Handelsregister einzureichenden Jahresabschlüsse und andere Unterlagen der Rechnungslegung</w:t>
      </w:r>
    </w:p>
    <w:p>
      <w:r>
        <w:t xml:space="preserve">10 Jahre</w:t>
      </w:r>
    </w:p>
    <w:p>
      <w:r>
        <w:t xml:space="preserve">–</w:t>
      </w:r>
    </w:p>
    <w:p>
      <w:r>
        <w:t xml:space="preserve">Die Aufbewahrungsfrist beginnt mit Ablauf des Jahres, in dem die Sachbearbeitung nach Prüfung der Jahresabschlüsse usw. beendet worden ist (vgl. § 4 Abs. 2 Nr. 3 AufbewV).</w:t>
      </w:r>
    </w:p>
    <w:p>
      <w:r>
        <w:t xml:space="preserve">73a</w:t>
      </w:r>
    </w:p>
    <w:p>
      <w:r>
        <w:t xml:space="preserve">PR</w:t>
      </w:r>
    </w:p>
    <w:p>
      <w:r>
        <w:t xml:space="preserve">a)</w:t>
      </w:r>
    </w:p>
    <w:p>
      <w:r>
        <w:t xml:space="preserve">Partnerschaftsregister</w:t>
      </w:r>
    </w:p>
    <w:p>
      <w:r>
        <w:t xml:space="preserve">dauernd aufzubewahren</w:t>
      </w:r>
    </w:p>
    <w:p>
      <w:r>
        <w:t xml:space="preserve">b)</w:t>
      </w:r>
    </w:p>
    <w:p>
      <w:r>
        <w:t xml:space="preserve">Partnerschaftsregisterakten</w:t>
      </w:r>
    </w:p>
    <w:p>
      <w:r>
        <w:t xml:space="preserve">10 Jahre</w:t>
      </w:r>
    </w:p>
    <w:p>
      <w:r>
        <w:t xml:space="preserve">74</w:t>
      </w:r>
    </w:p>
    <w:p>
      <w:r>
        <w:t xml:space="preserve">GR</w:t>
      </w:r>
    </w:p>
    <w:p>
      <w:r>
        <w:t xml:space="preserve">a)</w:t>
      </w:r>
    </w:p>
    <w:p>
      <w:r>
        <w:t xml:space="preserve">Güterrechtsregister</w:t>
      </w:r>
    </w:p>
    <w:p>
      <w:r>
        <w:t xml:space="preserve">100 Jahre</w:t>
      </w:r>
    </w:p>
    <w:p>
      <w:r>
        <w:t xml:space="preserve">–</w:t>
      </w:r>
    </w:p>
    <w:p>
      <w:r>
        <w:t xml:space="preserve">b)</w:t>
      </w:r>
    </w:p>
    <w:p>
      <w:r>
        <w:t xml:space="preserve">die zum Güterrechtsregister gehörigen Akten</w:t>
      </w:r>
    </w:p>
    <w:p>
      <w:r>
        <w:t xml:space="preserve">70 Jahre vom Zeitpunkt der Eintragung an</w:t>
      </w:r>
    </w:p>
    <w:p>
      <w:r>
        <w:t xml:space="preserve">–</w:t>
      </w:r>
    </w:p>
    <w:p>
      <w:r>
        <w:t xml:space="preserve">75</w:t>
      </w:r>
    </w:p>
    <w:p>
      <w:r>
        <w:t xml:space="preserve">VR</w:t>
      </w:r>
    </w:p>
    <w:p>
      <w:r>
        <w:t xml:space="preserve">a)</w:t>
      </w:r>
    </w:p>
    <w:p>
      <w:r>
        <w:t xml:space="preserve">Vereinsregister</w:t>
      </w:r>
    </w:p>
    <w:p>
      <w:r>
        <w:t xml:space="preserve">dauernd aufzubewahren</w:t>
      </w:r>
    </w:p>
    <w:p>
      <w:r>
        <w:t xml:space="preserve">b)</w:t>
      </w:r>
    </w:p>
    <w:p>
      <w:r>
        <w:t xml:space="preserve">die zum Vereinsregister gehörigen Akten</w:t>
      </w:r>
    </w:p>
    <w:p>
      <w:r>
        <w:t xml:space="preserve">5 Jahre</w:t>
      </w:r>
    </w:p>
    <w:p>
      <w:r>
        <w:t xml:space="preserve">–</w:t>
      </w:r>
    </w:p>
    <w:p>
      <w:r>
        <w:t xml:space="preserve">76</w:t>
      </w:r>
    </w:p>
    <w:p>
      <w:r>
        <w:t xml:space="preserve">GnR</w:t>
      </w:r>
    </w:p>
    <w:p>
      <w:r>
        <w:t xml:space="preserve">a)</w:t>
      </w:r>
    </w:p>
    <w:p>
      <w:r>
        <w:t xml:space="preserve">Genossenschaftsregister</w:t>
      </w:r>
    </w:p>
    <w:p>
      <w:r>
        <w:t xml:space="preserve">dauernd aufzubewahren</w:t>
      </w:r>
    </w:p>
    <w:p>
      <w:r>
        <w:t xml:space="preserve">b)</w:t>
      </w:r>
    </w:p>
    <w:p>
      <w:r>
        <w:t xml:space="preserve">die zum Genossenschaftsregister gehörigen Akten</w:t>
      </w:r>
    </w:p>
    <w:p>
      <w:r>
        <w:t xml:space="preserve">10 Jahre</w:t>
      </w:r>
    </w:p>
    <w:p>
      <w:r>
        <w:t xml:space="preserve">–</w:t>
      </w:r>
    </w:p>
    <w:p>
      <w:r>
        <w:t xml:space="preserve">c)</w:t>
      </w:r>
    </w:p>
    <w:p>
      <w:r>
        <w:t xml:space="preserve">die zum Genossenschaftsregister einzureichenden Jahresabschlüsse und andere Unterlagen der Rechnungslegung</w:t>
      </w:r>
    </w:p>
    <w:p>
      <w:r>
        <w:t xml:space="preserve">10 Jahre</w:t>
      </w:r>
    </w:p>
    <w:p>
      <w:r>
        <w:t xml:space="preserve">–</w:t>
      </w:r>
    </w:p>
    <w:p>
      <w:r>
        <w:t xml:space="preserve">Die Aufbewahrungsfrist beginnt mit Ablauf des Jahres, in dem die Sachbearbeitung nach Prüfung der Jahresabschlüsse usw. beendet worden ist (vgl. § 4 Abs. 2 Nr. 3 AufbewV).</w:t>
      </w:r>
    </w:p>
    <w:p>
      <w:r>
        <w:t xml:space="preserve">77</w:t>
      </w:r>
    </w:p>
    <w:p>
      <w:r>
        <w:t xml:space="preserve">MR</w:t>
      </w:r>
    </w:p>
    <w:p>
      <w:r>
        <w:t xml:space="preserve">a)</w:t>
      </w:r>
    </w:p>
    <w:p>
      <w:r>
        <w:t xml:space="preserve">Musterregister</w:t>
      </w:r>
    </w:p>
    <w:p>
      <w:r>
        <w:t xml:space="preserve">50 Jahre</w:t>
      </w:r>
    </w:p>
    <w:p>
      <w:r>
        <w:t xml:space="preserve">–</w:t>
      </w:r>
    </w:p>
    <w:p>
      <w:r>
        <w:t xml:space="preserve">b)</w:t>
      </w:r>
    </w:p>
    <w:p>
      <w:r>
        <w:t xml:space="preserve">die zum Musterregister gehörigen Akten</w:t>
      </w:r>
    </w:p>
    <w:p>
      <w:r>
        <w:t xml:space="preserve">5 Jahre</w:t>
      </w:r>
    </w:p>
    <w:p>
      <w:r>
        <w:t xml:space="preserve">–</w:t>
      </w:r>
    </w:p>
    <w:p>
      <w:r>
        <w:t xml:space="preserve">78</w:t>
      </w:r>
    </w:p>
    <w:p>
      <w:r>
        <w:t xml:space="preserve">SSR</w:t>
      </w:r>
    </w:p>
    <w:p>
      <w:r>
        <w:t xml:space="preserve">a)</w:t>
      </w:r>
    </w:p>
    <w:p>
      <w:r>
        <w:t xml:space="preserve">Seeschiffsregister</w:t>
      </w:r>
    </w:p>
    <w:p>
      <w:r>
        <w:t xml:space="preserve">50 Jahre</w:t>
      </w:r>
    </w:p>
    <w:p>
      <w:r>
        <w:t xml:space="preserve">–</w:t>
      </w:r>
    </w:p>
    <w:p>
      <w:r>
        <w:t xml:space="preserve">b)</w:t>
      </w:r>
    </w:p>
    <w:p>
      <w:r>
        <w:t xml:space="preserve">die zum Seeschiffsregister gehörigen Akten</w:t>
      </w:r>
    </w:p>
    <w:p>
      <w:r>
        <w:t xml:space="preserve">30 Jahre</w:t>
      </w:r>
    </w:p>
    <w:p>
      <w:r>
        <w:t xml:space="preserve">–</w:t>
      </w:r>
    </w:p>
    <w:p>
      <w:r>
        <w:t xml:space="preserve">79</w:t>
      </w:r>
    </w:p>
    <w:p>
      <w:r>
        <w:t xml:space="preserve">BSR</w:t>
      </w:r>
    </w:p>
    <w:p>
      <w:r>
        <w:t xml:space="preserve">a)</w:t>
      </w:r>
    </w:p>
    <w:p>
      <w:r>
        <w:t xml:space="preserve">Binnenschiffsregister</w:t>
      </w:r>
    </w:p>
    <w:p>
      <w:r>
        <w:t xml:space="preserve">50 Jahre</w:t>
      </w:r>
    </w:p>
    <w:p>
      <w:r>
        <w:t xml:space="preserve">–</w:t>
      </w:r>
    </w:p>
    <w:p>
      <w:r>
        <w:t xml:space="preserve">b)</w:t>
      </w:r>
    </w:p>
    <w:p>
      <w:r>
        <w:t xml:space="preserve">die zum Binnenschiffsregister gehörigen Akten</w:t>
      </w:r>
    </w:p>
    <w:p>
      <w:r>
        <w:t xml:space="preserve">30 Jahre</w:t>
      </w:r>
    </w:p>
    <w:p>
      <w:r>
        <w:t xml:space="preserve">–</w:t>
      </w:r>
    </w:p>
    <w:p>
      <w:r>
        <w:t xml:space="preserve">80</w:t>
      </w:r>
    </w:p>
    <w:p>
      <w:r>
        <w:t xml:space="preserve">SBR (früher: PRS)</w:t>
      </w:r>
    </w:p>
    <w:p>
      <w:r>
        <w:t xml:space="preserve">a)</w:t>
      </w:r>
    </w:p>
    <w:p>
      <w:r>
        <w:t xml:space="preserve">Schiffsbauregister</w:t>
      </w:r>
    </w:p>
    <w:p>
      <w:r>
        <w:t xml:space="preserve">50 Jahre</w:t>
      </w:r>
    </w:p>
    <w:p>
      <w:r>
        <w:t xml:space="preserve">–</w:t>
      </w:r>
    </w:p>
    <w:p>
      <w:r>
        <w:t xml:space="preserve">b)</w:t>
      </w:r>
    </w:p>
    <w:p>
      <w:r>
        <w:t xml:space="preserve">die zum Schiffsbauregister gehörigen Akten (Gemäß der Schiffsregisterordnung in der Fassung der Bekanntmachung vom 26.05.1951 – BGBl. I S. 359 – ist an die Stelle der Bezeichnung „Pfandrechtsregister für Schiffsbauwerke“ die Bezeichnung „Schiffsbauregister“ getreten – Registerzeichen SBR)</w:t>
      </w:r>
    </w:p>
    <w:p>
      <w:r>
        <w:t xml:space="preserve">30 Jahre</w:t>
      </w:r>
    </w:p>
    <w:p>
      <w:r>
        <w:t xml:space="preserve">–</w:t>
      </w:r>
    </w:p>
    <w:p>
      <w:r>
        <w:t xml:space="preserve">80/1</w:t>
      </w:r>
    </w:p>
    <w:p>
      <w:r>
        <w:t xml:space="preserve">LR</w:t>
      </w:r>
    </w:p>
    <w:p>
      <w:r>
        <w:t xml:space="preserve">a)</w:t>
      </w:r>
    </w:p>
    <w:p>
      <w:r>
        <w:t xml:space="preserve">Register für Pfandrechte an Luftfahrzeugen</w:t>
      </w:r>
    </w:p>
    <w:p>
      <w:r>
        <w:t xml:space="preserve">50 Jahre</w:t>
      </w:r>
    </w:p>
    <w:p>
      <w:r>
        <w:t xml:space="preserve">–</w:t>
      </w:r>
    </w:p>
    <w:p>
      <w:r>
        <w:t xml:space="preserve">b)</w:t>
      </w:r>
    </w:p>
    <w:p>
      <w:r>
        <w:t xml:space="preserve">die zum Register für Pfandrechte an Luftfahrzeugen gehörigen Akten</w:t>
      </w:r>
    </w:p>
    <w:p>
      <w:r>
        <w:t xml:space="preserve">30 Jahre</w:t>
      </w:r>
    </w:p>
    <w:p>
      <w:r>
        <w:t xml:space="preserve">–</w:t>
      </w:r>
    </w:p>
    <w:p>
      <w:r>
        <w:t xml:space="preserve">81</w:t>
      </w:r>
    </w:p>
    <w:p>
      <w:r>
        <w:t xml:space="preserve">–</w:t>
      </w:r>
    </w:p>
    <w:p>
      <w:r>
        <w:t xml:space="preserve">Sammelakten in Registersachen</w:t>
      </w:r>
    </w:p>
    <w:p>
      <w:r>
        <w:t xml:space="preserve">a)</w:t>
      </w:r>
    </w:p>
    <w:p>
      <w:r>
        <w:t xml:space="preserve">mit den Anträgen auf Erteilung von Abschriften und Auszügen aus den Registern und den Registerakten</w:t>
      </w:r>
    </w:p>
    <w:p>
      <w:r>
        <w:t xml:space="preserve">1 Jahr</w:t>
      </w:r>
    </w:p>
    <w:p>
      <w:r>
        <w:t xml:space="preserve">–</w:t>
      </w:r>
    </w:p>
    <w:p>
      <w:r>
        <w:t xml:space="preserve">b)</w:t>
      </w:r>
    </w:p>
    <w:p>
      <w:r>
        <w:t xml:space="preserve">alle sonstigen Sammelakten</w:t>
      </w:r>
    </w:p>
    <w:p>
      <w:r>
        <w:t xml:space="preserve">5 Jahre</w:t>
      </w:r>
    </w:p>
    <w:p>
      <w:r>
        <w:t xml:space="preserve">–</w:t>
      </w:r>
    </w:p>
    <w:p>
      <w:r>
        <w:t xml:space="preserve">82</w:t>
      </w:r>
    </w:p>
    <w:p>
      <w:r>
        <w:t xml:space="preserve">PK (früher: Kb)</w:t>
      </w:r>
    </w:p>
    <w:p>
      <w:r>
        <w:t xml:space="preserve">a)</w:t>
      </w:r>
    </w:p>
    <w:p>
      <w:r>
        <w:t xml:space="preserve">Pachtkreditregister (früher: Register für landwirtschaftliche Kapitalkreditbeschaffungssachen)</w:t>
      </w:r>
    </w:p>
    <w:p>
      <w:r>
        <w:t xml:space="preserve">30 Jahre</w:t>
      </w:r>
    </w:p>
    <w:p>
      <w:r>
        <w:t xml:space="preserve">–</w:t>
      </w:r>
    </w:p>
    <w:p>
      <w:r>
        <w:t xml:space="preserve">b)</w:t>
      </w:r>
    </w:p>
    <w:p>
      <w:r>
        <w:t xml:space="preserve">Akten über Pachtkreditsachen (früher: Akten über landwirtschaftliche Kapitalkreditbeschaffungssachen)</w:t>
      </w:r>
    </w:p>
    <w:p>
      <w:r>
        <w:t xml:space="preserve">30 Jahre vom Zeitpunkt der Rückgabe des Verpfändungsvertrages an</w:t>
      </w:r>
    </w:p>
    <w:p>
      <w:r>
        <w:t xml:space="preserve">–</w:t>
      </w:r>
    </w:p>
    <w:p>
      <w:r>
        <w:t xml:space="preserve">c)</w:t>
      </w:r>
    </w:p>
    <w:p>
      <w:r>
        <w:t xml:space="preserve">Sammelakten mit den Anträgen auf Erteilung einer Bescheinigung, dass ein Verpfändungsvertrag bei dem Amtsgericht nicht niedergelegt ist (§ 16 Abs. 2 des Gesetzes vom 09.07.1926 – RGBl I S. 339 –, § 16 Abs. 2 des Pachtkreditgesetzes vom 05.08.1951 – BGBl. I S. 494)</w:t>
      </w:r>
    </w:p>
    <w:p>
      <w:r>
        <w:t xml:space="preserve">5 Jahre</w:t>
      </w:r>
    </w:p>
    <w:p>
      <w:r>
        <w:t xml:space="preserve">–</w:t>
      </w:r>
    </w:p>
    <w:p>
      <w:r>
        <w:t xml:space="preserve">83</w:t>
      </w:r>
    </w:p>
    <w:p>
      <w:r>
        <w:t xml:space="preserve">I</w:t>
      </w:r>
    </w:p>
    <w:p>
      <w:r>
        <w:t xml:space="preserve">a)</w:t>
      </w:r>
    </w:p>
    <w:p>
      <w:r>
        <w:t xml:space="preserve">gerichtliche Beurkundungen von Rechtsgeschäften unter Lebenden und von tatsächlichen Vorgängen (z.B. gerichtliche Beurkundung von Erbscheinsanträgen und Urkunden über die Übertragung eines Erbteils), einerlei ob für sie besondere Blattsammlungen angelegt oder ob sie zu anderen Akten genommen sind</w:t>
      </w:r>
    </w:p>
    <w:p>
      <w:r>
        <w:t xml:space="preserve">100 Jahre</w:t>
      </w:r>
    </w:p>
    <w:p>
      <w:r>
        <w:t xml:space="preserve">–</w:t>
      </w:r>
    </w:p>
    <w:p>
      <w:r>
        <w:t xml:space="preserve">b)</w:t>
      </w:r>
    </w:p>
    <w:p>
      <w:r>
        <w:t xml:space="preserve">gerichtliche Beurkundungen, die ausschließlich Änderungen der Zahlungsverpflichtung des Vaters eines nichtehelichen Kindes betreffen</w:t>
      </w:r>
    </w:p>
    <w:p>
      <w:r>
        <w:t xml:space="preserve">30 Jahre</w:t>
      </w:r>
    </w:p>
    <w:p>
      <w:r>
        <w:t xml:space="preserve">–</w:t>
      </w:r>
    </w:p>
    <w:p>
      <w:r>
        <w:t xml:space="preserve">84</w:t>
      </w:r>
    </w:p>
    <w:p>
      <w:r>
        <w:t xml:space="preserve">II</w:t>
      </w:r>
    </w:p>
    <w:p>
      <w:r>
        <w:t xml:space="preserve">Akten über sonstige Handlungen und Entscheidungen in Sachen der freiwilligen Gerichtsbarkeit</w:t>
      </w:r>
    </w:p>
    <w:p>
      <w:r>
        <w:t xml:space="preserve">a)</w:t>
      </w:r>
    </w:p>
    <w:p>
      <w:r>
        <w:t xml:space="preserve">soweit sie die Gewährung richterlicher Vertragshilfe betreffen</w:t>
      </w:r>
    </w:p>
    <w:p>
      <w:r>
        <w:t xml:space="preserve">10 Jahre</w:t>
      </w:r>
    </w:p>
    <w:p>
      <w:r>
        <w:t xml:space="preserve">Entscheidungen und Vergleiche sowie Urkunden, auf die darin Bezug genommen ist (siehe Kennziffer 84h))</w:t>
      </w:r>
    </w:p>
    <w:p>
      <w:r>
        <w:t xml:space="preserve">b)</w:t>
      </w:r>
    </w:p>
    <w:p>
      <w:r>
        <w:t xml:space="preserve">soweit sie Aufgebotsverfahren betreffen</w:t>
      </w:r>
    </w:p>
    <w:p>
      <w:r>
        <w:t xml:space="preserve">10 Jahre</w:t>
      </w:r>
    </w:p>
    <w:p>
      <w:r>
        <w:t xml:space="preserve">wie zu Kennziffer 84a)</w:t>
      </w:r>
    </w:p>
    <w:p>
      <w:r>
        <w:t xml:space="preserve">bis zum 31.08.2009: siehe Kennziffer 13e)</w:t>
      </w:r>
    </w:p>
    <w:p>
      <w:r>
        <w:t xml:space="preserve">c)</w:t>
      </w:r>
    </w:p>
    <w:p>
      <w:r>
        <w:t xml:space="preserve">soweit sie Verfahren nach §§ 43 ff. des Wohnungseigentumsgesetzes betreffen</w:t>
      </w:r>
    </w:p>
    <w:p>
      <w:r>
        <w:t xml:space="preserve">5 Jahre</w:t>
      </w:r>
    </w:p>
    <w:p>
      <w:r>
        <w:t xml:space="preserve">wie zu Kennziffer 84a)</w:t>
      </w:r>
    </w:p>
    <w:p>
      <w:r>
        <w:t xml:space="preserve">d)</w:t>
      </w:r>
    </w:p>
    <w:p>
      <w:r>
        <w:t xml:space="preserve">soweit sie die Regelung der Rechtsverhältnisse an der Wohnung und am Hausrat geschiedener Ehegatten betreffen (AV vom 16.01.1945 – Dt. Justiz S. 29)</w:t>
      </w:r>
    </w:p>
    <w:p>
      <w:r>
        <w:t xml:space="preserve">5 Jahre</w:t>
      </w:r>
    </w:p>
    <w:p>
      <w:r>
        <w:t xml:space="preserve">wie zu Kennziffer 84a)</w:t>
      </w:r>
    </w:p>
    <w:p>
      <w:r>
        <w:t xml:space="preserve">e)</w:t>
      </w:r>
    </w:p>
    <w:p>
      <w:r>
        <w:t xml:space="preserve">soweit sie Angelegenheiten nach dem Beratungshilfegesetz betreffen</w:t>
      </w:r>
    </w:p>
    <w:p>
      <w:r>
        <w:t xml:space="preserve">5 Jahre</w:t>
      </w:r>
    </w:p>
    <w:p>
      <w:r>
        <w:t xml:space="preserve">–</w:t>
      </w:r>
    </w:p>
    <w:p>
      <w:r>
        <w:t xml:space="preserve">f)</w:t>
      </w:r>
    </w:p>
    <w:p>
      <w:r>
        <w:t xml:space="preserve">soweit sie Eide und eidesstattliche Versicherungen betreffen</w:t>
      </w:r>
    </w:p>
    <w:p>
      <w:r>
        <w:t xml:space="preserve">30 Jahre</w:t>
      </w:r>
    </w:p>
    <w:p>
      <w:r>
        <w:t xml:space="preserve">–</w:t>
      </w:r>
    </w:p>
    <w:p>
      <w:r>
        <w:t xml:space="preserve">g)</w:t>
      </w:r>
    </w:p>
    <w:p>
      <w:r>
        <w:t xml:space="preserve">alle übrigen</w:t>
      </w:r>
    </w:p>
    <w:p>
      <w:r>
        <w:t xml:space="preserve">30 Jahre</w:t>
      </w:r>
    </w:p>
    <w:p>
      <w:r>
        <w:t xml:space="preserve">–</w:t>
      </w:r>
    </w:p>
    <w:p>
      <w:r>
        <w:t xml:space="preserve">h)</w:t>
      </w:r>
    </w:p>
    <w:p>
      <w:r>
        <w:t xml:space="preserve">Entscheidungen und Vergleiche in den unter a) bis d) aufgeführten Angelegenheiten sowie Urkunden, auf die darin Bezug genommen ist. Zu den Entscheidungen usw. im Sinne dieser Vorschrift gehören auch die zu den Akten genommenen beglaubigten Abschriften der Entscheidungen der höheren Instanzen</w:t>
      </w:r>
    </w:p>
    <w:p>
      <w:r>
        <w:t xml:space="preserve">30 Jahre</w:t>
      </w:r>
    </w:p>
    <w:p>
      <w:r>
        <w:t xml:space="preserve">–</w:t>
      </w:r>
    </w:p>
    <w:p>
      <w:r>
        <w:t xml:space="preserve">85</w:t>
      </w:r>
    </w:p>
    <w:p>
      <w:r>
        <w:t xml:space="preserve">III</w:t>
      </w:r>
    </w:p>
    <w:p>
      <w:r>
        <w:t xml:space="preserve">Standesamtssachen</w:t>
      </w:r>
    </w:p>
    <w:p>
      <w:r>
        <w:t xml:space="preserve">30 Jahre</w:t>
      </w:r>
    </w:p>
    <w:p>
      <w:r>
        <w:t xml:space="preserve">–</w:t>
      </w:r>
    </w:p>
    <w:p>
      <w:r>
        <w:t xml:space="preserve">86</w:t>
      </w:r>
    </w:p>
    <w:p>
      <w:r>
        <w:t xml:space="preserve">–</w:t>
      </w:r>
    </w:p>
    <w:p>
      <w:r>
        <w:t xml:space="preserve">Sammelakten über den Austritt von Personen aus den Religionsgemeinschaften öffentlichen Rechts</w:t>
      </w:r>
    </w:p>
    <w:p>
      <w:r>
        <w:t xml:space="preserve">10 Jahre</w:t>
      </w:r>
    </w:p>
    <w:p>
      <w:r>
        <w:t xml:space="preserve">–</w:t>
      </w:r>
    </w:p>
    <w:p>
      <w:r>
        <w:t xml:space="preserve">87</w:t>
      </w:r>
    </w:p>
    <w:p>
      <w:r>
        <w:t xml:space="preserve">–</w:t>
      </w:r>
    </w:p>
    <w:p>
      <w:r>
        <w:t xml:space="preserve">a)</w:t>
      </w:r>
    </w:p>
    <w:p>
      <w:r>
        <w:t xml:space="preserve">Sammelakten mit den Entscheidungen über Erteilung der Vollstreckungsklausel für vollstreckbare Urkunden, die von Beamten der Jugendämter aufgenommen worden sind</w:t>
      </w:r>
    </w:p>
    <w:p>
      <w:r>
        <w:t xml:space="preserve">30 Jahre</w:t>
      </w:r>
    </w:p>
    <w:p>
      <w:r>
        <w:t xml:space="preserve">–</w:t>
      </w:r>
    </w:p>
    <w:p>
      <w:r>
        <w:t xml:space="preserve">b)</w:t>
      </w:r>
    </w:p>
    <w:p>
      <w:r>
        <w:t xml:space="preserve">Sammelakten mit den Entscheidungen über die Erteilung weiterer vollstreckbarer Ausfertigungen notarieller Urkunden</w:t>
      </w:r>
    </w:p>
    <w:p>
      <w:r>
        <w:t xml:space="preserve">30 Jahre</w:t>
      </w:r>
    </w:p>
    <w:p>
      <w:r>
        <w:t xml:space="preserve">–</w:t>
      </w:r>
    </w:p>
    <w:p>
      <w:r>
        <w:t xml:space="preserve">88</w:t>
      </w:r>
    </w:p>
    <w:p>
      <w:r>
        <w:t xml:space="preserve">–</w:t>
      </w:r>
    </w:p>
    <w:p>
      <w:r>
        <w:t xml:space="preserve">Sammelakten über Wechsel- und Scheckproteste</w:t>
      </w:r>
    </w:p>
    <w:p>
      <w:r>
        <w:t xml:space="preserve">5 Jahre</w:t>
      </w:r>
    </w:p>
    <w:p>
      <w:r>
        <w:t xml:space="preserve">–</w:t>
      </w:r>
    </w:p>
    <w:p>
      <w:r>
        <w:t xml:space="preserve">89</w:t>
      </w:r>
    </w:p>
    <w:p>
      <w:r>
        <w:t xml:space="preserve">IV</w:t>
      </w:r>
    </w:p>
    <w:p>
      <w:r>
        <w:t xml:space="preserve">Akten über Verfügungen von Todes wegen (Testamente, Erbverträge, Erklärungen gemäß § 13 EHRV)</w:t>
      </w:r>
    </w:p>
    <w:p>
      <w:r>
        <w:t xml:space="preserve">a)</w:t>
      </w:r>
    </w:p>
    <w:p>
      <w:r>
        <w:t xml:space="preserve">soweit sie lediglich zurückgegebene Verfügungen von Todes wegen betreffen</w:t>
      </w:r>
    </w:p>
    <w:p>
      <w:r>
        <w:t xml:space="preserve">5 Jahre</w:t>
      </w:r>
    </w:p>
    <w:p>
      <w:r>
        <w:t xml:space="preserve">–</w:t>
      </w:r>
    </w:p>
    <w:p>
      <w:r>
        <w:t xml:space="preserve">b)</w:t>
      </w:r>
    </w:p>
    <w:p>
      <w:r>
        <w:t xml:space="preserve">sonstige</w:t>
      </w:r>
    </w:p>
    <w:p>
      <w:r>
        <w:t xml:space="preserve">100 Jahre</w:t>
      </w:r>
    </w:p>
    <w:p>
      <w:r>
        <w:t xml:space="preserve">–</w:t>
      </w:r>
    </w:p>
    <w:p>
      <w:r>
        <w:t xml:space="preserve">Die Aufbewahrungsfrist beginnt mit Ablauf des Jahres der vollständigen Eröffnung der Verfügung von Todes wegen, ggf. mit der Eröffnung nach dem Letztverstorbenen</w:t>
      </w:r>
    </w:p>
    <w:p>
      <w:r>
        <w:t xml:space="preserve">90</w:t>
      </w:r>
    </w:p>
    <w:p>
      <w:r>
        <w:t xml:space="preserve">–</w:t>
      </w:r>
    </w:p>
    <w:p>
      <w:r>
        <w:t xml:space="preserve">a)</w:t>
      </w:r>
    </w:p>
    <w:p>
      <w:r>
        <w:t xml:space="preserve">Verwahrungsbücher über Verfügungen</w:t>
      </w:r>
    </w:p>
    <w:p>
      <w:r>
        <w:t xml:space="preserve">von Todes wegen</w:t>
      </w:r>
    </w:p>
    <w:p>
      <w:r>
        <w:t xml:space="preserve">30 Jahre</w:t>
      </w:r>
    </w:p>
    <w:p>
      <w:r>
        <w:t xml:space="preserve">–</w:t>
      </w:r>
    </w:p>
    <w:p>
      <w:r>
        <w:t xml:space="preserve">Die Aufbewahrungsfrist beginnt für den jeweiligen Jahrgang mit dem Ablauf des Jahres, in dem die letzte darin verzeichnete Verfügung von Todes wegen eröffnet worden ist.</w:t>
      </w:r>
    </w:p>
    <w:p>
      <w:r>
        <w:t xml:space="preserve">–</w:t>
      </w:r>
    </w:p>
    <w:p>
      <w:r>
        <w:t xml:space="preserve">–</w:t>
      </w:r>
    </w:p>
    <w:p>
      <w:r>
        <w:t xml:space="preserve">b)</w:t>
      </w:r>
    </w:p>
    <w:p>
      <w:r>
        <w:t xml:space="preserve">die zu den Verwahrungsbüchern über Verfügungen von Todes wegen gehörigen Belege</w:t>
      </w:r>
    </w:p>
    <w:p>
      <w:r>
        <w:t xml:space="preserve">30 Jahre</w:t>
      </w:r>
    </w:p>
    <w:p>
      <w:r>
        <w:t xml:space="preserve">c)</w:t>
      </w:r>
    </w:p>
    <w:p>
      <w:r>
        <w:t xml:space="preserve">Sammelakten mit den Anzeigen über auswärts hinterlegte Testamente</w:t>
      </w:r>
    </w:p>
    <w:p>
      <w:r>
        <w:t xml:space="preserve">100 Jahre</w:t>
      </w:r>
    </w:p>
    <w:p>
      <w:r>
        <w:t xml:space="preserve">91</w:t>
      </w:r>
    </w:p>
    <w:p>
      <w:r>
        <w:t xml:space="preserve">VI</w:t>
      </w:r>
    </w:p>
    <w:p>
      <w:r>
        <w:t xml:space="preserve">Akten über die Vermittlung von Auseinandersetzungen</w:t>
      </w:r>
    </w:p>
    <w:p>
      <w:r>
        <w:t xml:space="preserve">30 Jahre</w:t>
      </w:r>
    </w:p>
    <w:p>
      <w:r>
        <w:t xml:space="preserve">Auseinandersetzungsverträge unter Miterben oder Teilnehmern an einer Gütergemeinschaft und sonstige, in das Urkundsregister unter I eingetragene Beurkundungen (siehe Kennziffer 83a))</w:t>
      </w:r>
    </w:p>
    <w:p>
      <w:r>
        <w:t xml:space="preserve">92</w:t>
      </w:r>
    </w:p>
    <w:p>
      <w:r>
        <w:t xml:space="preserve">VI</w:t>
      </w:r>
    </w:p>
    <w:p>
      <w:r>
        <w:t xml:space="preserve">a)</w:t>
      </w:r>
    </w:p>
    <w:p>
      <w:r>
        <w:t xml:space="preserve">Akten über sonstige Handlungen des Nachlassgerichts</w:t>
      </w:r>
    </w:p>
    <w:p>
      <w:r>
        <w:t xml:space="preserve">30 Jahre</w:t>
      </w:r>
    </w:p>
    <w:p>
      <w:r>
        <w:t xml:space="preserve">Erbscheine, gerichtlich beurkundete Erbscheinsanträge, Urkunden über die Übertragung eines Erbteils, Zeugnisse über Ernennung eines Testamentsvollstreckers und ähnliche Zeugnisse, ferner Ausschlagungen von Erbschaften und Erbverzichtsverträge sowie Unterlagen über die Anfechtung von letztwilligen Verfügungen (siehe Kennziffer 92 Buchst. c); soweit keine gesonderten Akten über Verfügungen von Todes wegen geführt werden, auch die in Kennziffer 89 Buchst. b genannten Unterlagen</w:t>
      </w:r>
    </w:p>
    <w:p>
      <w:r>
        <w:t xml:space="preserve">b)</w:t>
      </w:r>
    </w:p>
    <w:p>
      <w:r>
        <w:t xml:space="preserve">Sammelakten mit Sterbefallnachrichten und -anzeigen</w:t>
      </w:r>
    </w:p>
    <w:p>
      <w:r>
        <w:t xml:space="preserve">30 Jahre</w:t>
      </w:r>
    </w:p>
    <w:p>
      <w:r>
        <w:t xml:space="preserve">–</w:t>
      </w:r>
    </w:p>
    <w:p>
      <w:r>
        <w:t xml:space="preserve">c)</w:t>
      </w:r>
    </w:p>
    <w:p>
      <w:r>
        <w:t xml:space="preserve">Erbscheine, gerichtlich beurkundete Erbscheinsanträge, Urkunden über die Übertragung eines Erbteils, Zeugnisse über Ernennung eines Testamentsvollstreckers und ähnliche Zeugnisse, ferner Ausschlagungen von Erbschaften und Erbverzichtsverträge sowie Unterlagen über die Anfechtung von Verfügungen von Todes wegen</w:t>
      </w:r>
    </w:p>
    <w:p>
      <w:r>
        <w:t xml:space="preserve">100 Jahre</w:t>
      </w:r>
    </w:p>
    <w:p>
      <w:r>
        <w:t xml:space="preserve">–</w:t>
      </w:r>
    </w:p>
    <w:p>
      <w:r>
        <w:t xml:space="preserve">93</w:t>
      </w:r>
    </w:p>
    <w:p>
      <w:r>
        <w:t xml:space="preserve">F</w:t>
      </w:r>
    </w:p>
    <w:p>
      <w:r>
        <w:t xml:space="preserve">(bis zum 31.08.2009 VII, VIII, IX)</w:t>
      </w:r>
    </w:p>
    <w:p>
      <w:r>
        <w:t xml:space="preserve">Akten über Vormundschaften, Pflegschaften, Beistandschaften und Kindschaftssachen nach § 151 FamFG</w:t>
      </w:r>
    </w:p>
    <w:p>
      <w:r>
        <w:t xml:space="preserve">10 Jahre</w:t>
      </w:r>
    </w:p>
    <w:p>
      <w:r>
        <w:t xml:space="preserve">Anhörungsprotokolle, Anhörungsvermerke gemäß § 28 Abs. 4 FamFG, Berichte der Jugendämter, ärztliche Gutachten, familiengerichtliche Genehmigung der Unterbringung (bis zum 31.08.2009: vormundschaftsgerichtliche Genehmigung) (siehe Kennziffer 93 Buchst. a)</w:t>
      </w:r>
    </w:p>
    <w:p>
      <w:r>
        <w:t xml:space="preserve">Der Beginn der Aufbewahrungsfrist richtet sich nach § 4 Abs. 5 AufbewV.</w:t>
      </w:r>
    </w:p>
    <w:p>
      <w:r>
        <w:t xml:space="preserve">Anerkennung der Vaterschaft, Zustimmung des Kindes zur Anerkennung der Vaterschaft und sonstige in das Urkundsregister unter I eingetragene Beurkundungen (siehe Kennziffer 93 Buchst. b)</w:t>
      </w:r>
    </w:p>
    <w:p>
      <w:r>
        <w:t xml:space="preserve">Aktenteile, die die in Kennziffer 96 Buchst. a und b bezeichneten Angelegenheiten betreffen</w:t>
      </w:r>
    </w:p>
    <w:p>
      <w:r>
        <w:t xml:space="preserve">die zur Zwangsvollstreckung geeigneten Titel (siehe Kennziffer 104)</w:t>
      </w:r>
    </w:p>
    <w:p>
      <w:r>
        <w:t xml:space="preserve">a)</w:t>
      </w:r>
    </w:p>
    <w:p>
      <w:r>
        <w:t xml:space="preserve">Anhörungsprotokolle, Anhörungsvermerke gemäß § 28 Abs. 4 FamFG, Berichte der Jugendämter, ärztliche Gutachten, familiengerichtliche Genehmigung der Unterbringung (bis zum 31.08.2009: vormundschaftsgerichtliche Genehmigung)</w:t>
      </w:r>
    </w:p>
    <w:p>
      <w:r>
        <w:t xml:space="preserve">30 Jahre</w:t>
      </w:r>
    </w:p>
    <w:p>
      <w:r>
        <w:t xml:space="preserve">b)</w:t>
      </w:r>
    </w:p>
    <w:p>
      <w:r>
        <w:t xml:space="preserve">Anerkennung der Vaterschaft, Zustimmung des Kindes zur Anerkennung der Vaterschaft und sonstige in das Urkundsregister unter I eingetragene Beurkundungen</w:t>
      </w:r>
    </w:p>
    <w:p>
      <w:r>
        <w:t xml:space="preserve">120 Jahre</w:t>
      </w:r>
    </w:p>
    <w:p>
      <w:r>
        <w:t xml:space="preserve">94</w:t>
      </w:r>
    </w:p>
    <w:p>
      <w:r>
        <w:t xml:space="preserve">F</w:t>
      </w:r>
    </w:p>
    <w:p>
      <w:r>
        <w:t xml:space="preserve">(bis zum 31.08.2009 XVI)</w:t>
      </w:r>
    </w:p>
    <w:p>
      <w:r>
        <w:t xml:space="preserve">Akten über Adoptionen</w:t>
      </w:r>
    </w:p>
    <w:p>
      <w:r>
        <w:t xml:space="preserve">120 Jahre</w:t>
      </w:r>
    </w:p>
    <w:p>
      <w:r>
        <w:t xml:space="preserve">95</w:t>
      </w:r>
    </w:p>
    <w:p>
      <w:r>
        <w:t xml:space="preserve">XVII</w:t>
      </w:r>
    </w:p>
    <w:p>
      <w:r>
        <w:t xml:space="preserve">a)</w:t>
      </w:r>
    </w:p>
    <w:p>
      <w:r>
        <w:t xml:space="preserve">Akten über Betreuungssachen</w:t>
      </w:r>
    </w:p>
    <w:p>
      <w:r>
        <w:t xml:space="preserve">10 Jahre</w:t>
      </w:r>
    </w:p>
    <w:p>
      <w:r>
        <w:t xml:space="preserve">Vorgänge über die Genehmigung einer freiheitsentziehenden Unterbringung und einer Einwilligung in eine ärztliche Zwangsmaßnahme (§ 312 Nr. 1 FamFG) und sonstiger Unterbringungsmaßnahmen nach § 312 Nr. 2 FamFG (bis zum 31.08.2009: § 70 Abs. 1 Satz 2 Nr. 2 des Gesetzes über die Angelegenheiten der freiwilligen Gerichtsbarkeit): Anhörungsprotokolle, ärztliche Gutachten, betreuungsgerichtliche Genehmigung der Unterbringung (bis zum 31.08.2009: vormundschaftsgerichtliche Genehmigung) nach § 1905 Abs. 2 BGB (siehe Kennziffer 95 b))</w:t>
      </w:r>
    </w:p>
    <w:p>
      <w:r>
        <w:t xml:space="preserve">die zur Zwangsvollstreckung geeigneten Titel (siehe Kennziffer 104)</w:t>
      </w:r>
    </w:p>
    <w:p>
      <w:r>
        <w:t xml:space="preserve">b)</w:t>
      </w:r>
    </w:p>
    <w:p>
      <w:r>
        <w:t xml:space="preserve">Vorgänge über die Genehmigung einer freiheitsentziehenden Unterbringung und einer Einwilligung in eine ärztliche Zwangsmaßnahme (§ 312 Nr. 1 FamFG) und sonstiger Unterbringungsmaßnahmen (§ 312 Nr. 2 FamFG; bis zum 31.08.2009: § 70 Abs. 1 Satz 2 Nr. 2 des Gesetzes über die Angelegenheiten der freiwilligen Gerichtsbarkeit), Vorgänge über die betreuungsgerichtliche Genehmigung (bis zum 31.08.2009: vormundschaftsgerichtliche Genehmigung) nach § 1905 Abs. 2 BGB</w:t>
      </w:r>
    </w:p>
    <w:p>
      <w:r>
        <w:t xml:space="preserve">30 Jahre</w:t>
      </w:r>
    </w:p>
    <w:p>
      <w:r>
        <w:t xml:space="preserve">Ist die betreute Person verstorben, so sind die gesamten Akten nach dem Tode – nur noch – 10 Jahre aufzubewahren.</w:t>
      </w:r>
    </w:p>
    <w:p>
      <w:r>
        <w:t xml:space="preserve">96</w:t>
      </w:r>
    </w:p>
    <w:p>
      <w:r>
        <w:t xml:space="preserve">X</w:t>
      </w:r>
    </w:p>
    <w:p>
      <w:r>
        <w:t xml:space="preserve">a)</w:t>
      </w:r>
    </w:p>
    <w:p>
      <w:r>
        <w:t xml:space="preserve">Akten über betreuungsgerichtliche Zuweisungssachen, bis zum 31.08.2009:</w:t>
      </w:r>
    </w:p>
    <w:p>
      <w:r>
        <w:t xml:space="preserve">Akten über andere vormundschaftsgerichtliche Angelegenheiten</w:t>
      </w:r>
    </w:p>
    <w:p>
      <w:r>
        <w:t xml:space="preserve">5 Jahre</w:t>
      </w:r>
    </w:p>
    <w:p>
      <w:r>
        <w:t xml:space="preserve">Der Beginn der Aufbewahrungsfristrichtet sich nach § 4 Abs. 5 AufbewV.</w:t>
      </w:r>
    </w:p>
    <w:p>
      <w:r>
        <w:t xml:space="preserve">b)</w:t>
      </w:r>
    </w:p>
    <w:p>
      <w:r>
        <w:t xml:space="preserve">Vorgänge über einstweilige Anordnungen (§ 29a Nr. 4 AktO), bis zum 31.08.2009:</w:t>
      </w:r>
    </w:p>
    <w:p>
      <w:r>
        <w:t xml:space="preserve">Vorgänge über die Genehmigung der Unterbringung und sonstiger Unterbringungsmaßnahmen (§ 70 Abs. 1 Satz 2 Nr. 2 des Gesetzes über die Angelegenheiten der freiwilligen Gerichtsbarkeit)</w:t>
      </w:r>
    </w:p>
    <w:p>
      <w:r>
        <w:t xml:space="preserve">30 Jahre</w:t>
      </w:r>
    </w:p>
    <w:p>
      <w:r>
        <w:t xml:space="preserve">Ergibt sich aus der Akte der Tod der betroffenen Person, so sind die gesamten Akten nach dem Tode – nur noch – 10 Jahre aufzubewahren.</w:t>
      </w:r>
    </w:p>
    <w:p>
      <w:r>
        <w:t xml:space="preserve">c)</w:t>
      </w:r>
    </w:p>
    <w:p>
      <w:r>
        <w:t xml:space="preserve">Ehelichkeitserklärungen, Feststellung der Legitimation durch nachfolgende Ehe, Anfechtungen der Ehelichkeit, Feststellungen der Vaterschaft, Anfechtungen der Vaterschaft, Annahme an Kindes statt</w:t>
      </w:r>
    </w:p>
    <w:p>
      <w:r>
        <w:t xml:space="preserve">120 Jahre</w:t>
      </w:r>
    </w:p>
    <w:p>
      <w:r>
        <w:t xml:space="preserve">ab dem 01.09.2009: siehe Kennziffer 114c)</w:t>
      </w:r>
    </w:p>
    <w:p>
      <w:r>
        <w:t xml:space="preserve">d)</w:t>
      </w:r>
    </w:p>
    <w:p>
      <w:r>
        <w:t xml:space="preserve">Erklärungen über Gütertrennung nach Art. 8 Abschnitt I Nrn. 3 bis 5 des Gleichberechtigungsgesetzes, Erklärungen nach §§ 2 und 3 des Gesetzes über den ehelichen Güterstand von Vertriebenen und Flüchtlingen</w:t>
      </w:r>
    </w:p>
    <w:p>
      <w:r>
        <w:t xml:space="preserve">120 Jahre</w:t>
      </w:r>
    </w:p>
    <w:p>
      <w:r>
        <w:t xml:space="preserve">ab dem 01.09.2009: siehe Kennziffer 109b)</w:t>
      </w:r>
    </w:p>
    <w:p>
      <w:r>
        <w:t xml:space="preserve">97</w:t>
      </w:r>
    </w:p>
    <w:p>
      <w:r>
        <w:t xml:space="preserve">XI</w:t>
      </w:r>
    </w:p>
    <w:p>
      <w:r>
        <w:t xml:space="preserve">Akten über Erziehungsbeistandschaften (Schutzaufsichten)</w:t>
      </w:r>
    </w:p>
    <w:p>
      <w:r>
        <w:t xml:space="preserve">30 Jahre</w:t>
      </w:r>
    </w:p>
    <w:p>
      <w:r>
        <w:t xml:space="preserve">–</w:t>
      </w:r>
    </w:p>
    <w:p>
      <w:r>
        <w:t xml:space="preserve">98</w:t>
      </w:r>
    </w:p>
    <w:p>
      <w:r>
        <w:t xml:space="preserve">XII</w:t>
      </w:r>
    </w:p>
    <w:p>
      <w:r>
        <w:t xml:space="preserve">Akten über Fürsorgeerziehung nach dem Gesetz für Jugendwohlfahrt (JWG)</w:t>
      </w:r>
    </w:p>
    <w:p>
      <w:r>
        <w:t xml:space="preserve">30 Jahre</w:t>
      </w:r>
    </w:p>
    <w:p>
      <w:r>
        <w:t xml:space="preserve">–</w:t>
      </w:r>
    </w:p>
    <w:p>
      <w:r>
        <w:t xml:space="preserve">99</w:t>
      </w:r>
    </w:p>
    <w:p>
      <w:r>
        <w:t xml:space="preserve">XIV</w:t>
      </w:r>
    </w:p>
    <w:p>
      <w:r>
        <w:t xml:space="preserve">a)</w:t>
      </w:r>
    </w:p>
    <w:p>
      <w:r>
        <w:t xml:space="preserve">Akten über Abschiebehaftsachen und sonstige Freiheitsentziehung/Unterbringung (bis zum 31.08.2009: auch Akten über Minderjährige), sofern nicht unter Kennziffer 99 Buchst. b erfasst</w:t>
      </w:r>
    </w:p>
    <w:p>
      <w:r>
        <w:t xml:space="preserve">30 Jahre</w:t>
      </w:r>
    </w:p>
    <w:p>
      <w:r>
        <w:t xml:space="preserve">–</w:t>
      </w:r>
    </w:p>
    <w:p>
      <w:r>
        <w:t xml:space="preserve">Bei Minderjährigen ab dem 01.09.2009: siehe Kennziffer 111</w:t>
      </w:r>
    </w:p>
    <w:p>
      <w:r>
        <w:t xml:space="preserve">b)</w:t>
      </w:r>
    </w:p>
    <w:p>
      <w:r>
        <w:t xml:space="preserve">Akten über Abschiebehaftsachen und sonstige Freiheitsentziehung/Unterbringung (bis zum 31.08.2009: auch Akten über Minderjährige), in denen keine richterliche Entscheidung ergangen ist</w:t>
      </w:r>
    </w:p>
    <w:p>
      <w:r>
        <w:t xml:space="preserve">5 Jahre</w:t>
      </w:r>
    </w:p>
    <w:p>
      <w:r>
        <w:t xml:space="preserve">–</w:t>
      </w:r>
    </w:p>
    <w:p>
      <w:r>
        <w:t xml:space="preserve">Bei Minderjährigen ab dem 01.09.2009: siehe Kennziffer 111</w:t>
      </w:r>
    </w:p>
    <w:p>
      <w:r>
        <w:t xml:space="preserve">100</w:t>
      </w:r>
    </w:p>
    <w:p>
      <w:r>
        <w:t xml:space="preserve">–</w:t>
      </w:r>
    </w:p>
    <w:p>
      <w:r>
        <w:t xml:space="preserve">Sammelakten gemäß § 29 Abs. 5 AktO</w:t>
      </w:r>
    </w:p>
    <w:p>
      <w:r>
        <w:t xml:space="preserve">5 Jahre</w:t>
      </w:r>
    </w:p>
    <w:p>
      <w:r>
        <w:t xml:space="preserve">–</w:t>
      </w:r>
    </w:p>
    <w:p>
      <w:r>
        <w:t xml:space="preserve">101</w:t>
      </w:r>
    </w:p>
    <w:p>
      <w:r>
        <w:t xml:space="preserve">–</w:t>
      </w:r>
    </w:p>
    <w:p>
      <w:r>
        <w:t xml:space="preserve">Akten über Stiftungen</w:t>
      </w:r>
    </w:p>
    <w:p>
      <w:r>
        <w:t xml:space="preserve">30 Jahre</w:t>
      </w:r>
    </w:p>
    <w:p>
      <w:r>
        <w:t xml:space="preserve">–</w:t>
      </w:r>
    </w:p>
    <w:p>
      <w:r>
        <w:t xml:space="preserve">102</w:t>
      </w:r>
    </w:p>
    <w:p>
      <w:r>
        <w:t xml:space="preserve">–</w:t>
      </w:r>
    </w:p>
    <w:p>
      <w:r>
        <w:t xml:space="preserve">Die an die Amtsgerichte abgelieferten Unterlagen der Notare (§ 51 BNotO), und zwar</w:t>
      </w:r>
    </w:p>
    <w:p>
      <w:r>
        <w:t xml:space="preserve">a)</w:t>
      </w:r>
    </w:p>
    <w:p>
      <w:r>
        <w:t xml:space="preserve">Sammelbände für Wechsel- und Scheckproteste</w:t>
      </w:r>
    </w:p>
    <w:p>
      <w:r>
        <w:t xml:space="preserve">5 Jahre</w:t>
      </w:r>
    </w:p>
    <w:p>
      <w:r>
        <w:t xml:space="preserve">–</w:t>
      </w:r>
    </w:p>
    <w:p>
      <w:r>
        <w:t xml:space="preserve">b)</w:t>
      </w:r>
    </w:p>
    <w:p>
      <w:r>
        <w:t xml:space="preserve">Blattsammlungen und Sammelakten mit den nicht zur Urkundensammlung zu nehmenden Schriftstücken</w:t>
      </w:r>
    </w:p>
    <w:p>
      <w:r>
        <w:t xml:space="preserve">7 Jahre</w:t>
      </w:r>
    </w:p>
    <w:p>
      <w:r>
        <w:t xml:space="preserve">–</w:t>
      </w:r>
    </w:p>
    <w:p>
      <w:r>
        <w:t xml:space="preserve">Sofern der Notar eine längere Aufbewahrungsfrist bestimmt hat, ist diese auch für die Aufbewahrung beim Amtsgericht maßgeblich.</w:t>
      </w:r>
    </w:p>
    <w:p>
      <w:r>
        <w:t xml:space="preserve">c)</w:t>
      </w:r>
    </w:p>
    <w:p>
      <w:r>
        <w:t xml:space="preserve">Verwahrungs- und Massenbücher, Namenverzeichnis zum Massenbuch, Anderkontenliste, Generalakten</w:t>
      </w:r>
    </w:p>
    <w:p>
      <w:r>
        <w:t xml:space="preserve">30 Jahre</w:t>
      </w:r>
    </w:p>
    <w:p>
      <w:r>
        <w:t xml:space="preserve">–</w:t>
      </w:r>
    </w:p>
    <w:p>
      <w:r>
        <w:t xml:space="preserve">d)</w:t>
      </w:r>
    </w:p>
    <w:p>
      <w:r>
        <w:t xml:space="preserve">Urkundenrolle, Erbvertragsverzeichnis, Namenverzeichnis zur Urkundenrolle, Urkundensammlung einschließlich der gesondert aufbewahrten Erbverträge</w:t>
      </w:r>
    </w:p>
    <w:p>
      <w:r>
        <w:t xml:space="preserve">100 Jahre</w:t>
      </w:r>
    </w:p>
    <w:p>
      <w:r>
        <w:t xml:space="preserve">Das vor dem 01.01.1950 entstandene Schriftgut ist abweichend von der in Spalte 4 genannten Frist bis auf weiteres zu verwahren; eine Verpflichtung zur Konservierung besteht nicht.</w:t>
      </w:r>
    </w:p>
    <w:p>
      <w:r>
        <w:t xml:space="preserve">103</w:t>
      </w:r>
    </w:p>
    <w:p>
      <w:r>
        <w:t xml:space="preserve">UnschZ (jetzt: II)</w:t>
      </w:r>
    </w:p>
    <w:p>
      <w:r>
        <w:t xml:space="preserve">Akten über Anträge nach dem Gesetz über Unschädlichkeitszeugnisse</w:t>
      </w:r>
    </w:p>
    <w:p>
      <w:r>
        <w:t xml:space="preserve">5 Jahre</w:t>
      </w:r>
    </w:p>
    <w:p>
      <w:r>
        <w:t xml:space="preserve">104</w:t>
      </w:r>
    </w:p>
    <w:p>
      <w:r>
        <w:t xml:space="preserve">Die zur Zwangsvollstreckung geeigneten Titel sowie verfahrenseinleitende Schriftstücke und weitere Nachweise, die für die Vollstreckbarkeitserklärung nach Art. 54 der Verordnung (EG) Nr. 44/2001 gemäß Art. 34 der Verordnung (EG) Nr. 44/2001 erforderlich sind</w:t>
      </w:r>
    </w:p>
    <w:p>
      <w:r>
        <w:t xml:space="preserve">30 Jahre</w:t>
      </w:r>
    </w:p>
    <w:p>
      <w:r>
        <w:t xml:space="preserve">–</w:t>
      </w:r>
    </w:p>
    <w:p>
      <w:r>
        <w:t xml:space="preserve">105</w:t>
      </w:r>
    </w:p>
    <w:p>
      <w:r>
        <w:t xml:space="preserve">F</w:t>
      </w:r>
    </w:p>
    <w:p>
      <w:r>
        <w:t xml:space="preserve">Akten über Familiensachen (§ 23b GVG, ab dem 01.09.2009: § 111 FamFG) einschließlich Akten der diesen Verfahren vorausgehenden Anträge auf Bewilligung von Prozess- bzw. Verfahrenskostenhilfe (§ 117 Zivilprozessordnung) sowie Akten weiterer Einzelangelegenheiten, die zur Zuständigkeit des Familiengerichts gehören, soweit nachfolgend oder bei den Kennziffern 93 und 94 keine besonderen Bestimmungen gelten</w:t>
      </w:r>
    </w:p>
    <w:p>
      <w:r>
        <w:t xml:space="preserve">5 Jahre</w:t>
      </w:r>
    </w:p>
    <w:p>
      <w:r>
        <w:t xml:space="preserve">Die in Kennziffer 117 bezeichneten Titel</w:t>
      </w:r>
    </w:p>
    <w:p>
      <w:r>
        <w:t xml:space="preserve">106</w:t>
      </w:r>
    </w:p>
    <w:p>
      <w:r>
        <w:t xml:space="preserve">F</w:t>
      </w:r>
    </w:p>
    <w:p>
      <w:r>
        <w:t xml:space="preserve">a)</w:t>
      </w:r>
    </w:p>
    <w:p>
      <w:r>
        <w:t xml:space="preserve">Akten über Ehesachen bzw. Lebenspartnerschaftssachen, die zur Aufhebung der Ehe oder der Lebenspartnerschaft führen einschließlich dazugehöriger Sonderhefte über einstweilige Anordnungen und der für Folgesachen angelegten Sonderhefte</w:t>
      </w:r>
    </w:p>
    <w:p>
      <w:r>
        <w:t xml:space="preserve">30 Jahre</w:t>
      </w:r>
    </w:p>
    <w:p>
      <w:r>
        <w:t xml:space="preserve">Entscheidungen und Vergleiche über den Versorgungsausgleich, beglaubigte Abschriften von Entscheidungen der Berufungs- und Beschwerdeinstanz (siehe Kennziffer 106c)), Vergleiche gemäß Kennziffer 117b)</w:t>
      </w:r>
    </w:p>
    <w:p>
      <w:r>
        <w:t xml:space="preserve">b)</w:t>
      </w:r>
    </w:p>
    <w:p>
      <w:r>
        <w:t xml:space="preserve">Akten über sonstige Ehesachen und Lebenspartnerschaften, soweit die Verfahren nicht durch Antrags- oder Klagerücknahme beendet wurden und soweit es sich nicht um isolierte Prozess bzw. Verfahrenskostenhilfeverfahren handelt</w:t>
      </w:r>
    </w:p>
    <w:p>
      <w:r>
        <w:t xml:space="preserve">20 Jahre</w:t>
      </w:r>
    </w:p>
    <w:p>
      <w:r>
        <w:t xml:space="preserve">Entscheidungen, Vergleiche sowie alle anderen in Kennziffer 117 aufgeführten Titel, usw.</w:t>
      </w:r>
    </w:p>
    <w:p>
      <w:r>
        <w:t xml:space="preserve">c)</w:t>
      </w:r>
    </w:p>
    <w:p>
      <w:r>
        <w:t xml:space="preserve">Entscheidungen und Vergleiche über den Versorgungsausgleich, beglaubigte Abschriften von Entscheidungen der Berufungs- und Beschwerdeinstanz aus den unter Buchst. a) genannten Akten</w:t>
      </w:r>
    </w:p>
    <w:p>
      <w:r>
        <w:t xml:space="preserve">80 Jahre</w:t>
      </w:r>
    </w:p>
    <w:p>
      <w:r>
        <w:t xml:space="preserve">107</w:t>
      </w:r>
    </w:p>
    <w:p>
      <w:r>
        <w:t xml:space="preserve">F</w:t>
      </w:r>
    </w:p>
    <w:p>
      <w:r>
        <w:t xml:space="preserve">Akten über Streitigkeiten, die die durch Verwandtschaft, Ehe oder Lebenspartnerschaft begründete gesetzliche Unterhaltspflicht betreffen</w:t>
      </w:r>
    </w:p>
    <w:p>
      <w:r>
        <w:t xml:space="preserve">15 Jahre</w:t>
      </w:r>
    </w:p>
    <w:p>
      <w:r>
        <w:t xml:space="preserve">Die in Kennziffer 117 bezeichneten Titel, usw.</w:t>
      </w:r>
    </w:p>
    <w:p>
      <w:r>
        <w:t xml:space="preserve">108</w:t>
      </w:r>
    </w:p>
    <w:p>
      <w:r>
        <w:t xml:space="preserve">F</w:t>
      </w:r>
    </w:p>
    <w:p>
      <w:r>
        <w:t xml:space="preserve">a)</w:t>
      </w:r>
    </w:p>
    <w:p>
      <w:r>
        <w:t xml:space="preserve">Akten über Verfahren, die den Versorgungsausgleich betreffen</w:t>
      </w:r>
    </w:p>
    <w:p>
      <w:r>
        <w:t xml:space="preserve">30 Jahre</w:t>
      </w:r>
    </w:p>
    <w:p>
      <w:r>
        <w:t xml:space="preserve">Entscheidungen und Vergleiche, beglaubigte Abschriften von Entscheidungen der Beschwerdeinstanz (siehe Kennziffer 108b))</w:t>
      </w:r>
    </w:p>
    <w:p>
      <w:r>
        <w:t xml:space="preserve">b)</w:t>
      </w:r>
    </w:p>
    <w:p>
      <w:r>
        <w:t xml:space="preserve">Entscheidungen und Vergleiche, beglaubigte Abschriften von Entscheidungen der Beschwerdeinstanz aus den unter Buchst. a) genannten Akten</w:t>
      </w:r>
    </w:p>
    <w:p>
      <w:r>
        <w:t xml:space="preserve">80 Jahre</w:t>
      </w:r>
    </w:p>
    <w:p>
      <w:r>
        <w:t xml:space="preserve">109</w:t>
      </w:r>
    </w:p>
    <w:p>
      <w:r>
        <w:t xml:space="preserve">F</w:t>
      </w:r>
    </w:p>
    <w:p>
      <w:r>
        <w:t xml:space="preserve">a)</w:t>
      </w:r>
    </w:p>
    <w:p>
      <w:r>
        <w:t xml:space="preserve">Akten betreffend Streitigkeiten über Ansprüche aus dem ehelichen Güterrecht, auch wenn Dritte am Verfahren beteiligt sind</w:t>
      </w:r>
    </w:p>
    <w:p>
      <w:r>
        <w:t xml:space="preserve">15 Jahre</w:t>
      </w:r>
    </w:p>
    <w:p>
      <w:r>
        <w:t xml:space="preserve">Die in Kennziffer 117 bezeichneten Titel, usw.</w:t>
      </w:r>
    </w:p>
    <w:p>
      <w:r>
        <w:t xml:space="preserve">b)</w:t>
      </w:r>
    </w:p>
    <w:p>
      <w:r>
        <w:t xml:space="preserve">Erklärungen über Gütertrennung nach Art. 8 Abschnitt I Nrn. 3 bis 5 des Gleichberechtigungsgesetzes, Erklärungen nach §§ 2 und 3 des Gesetzes über den ehelichen Güterstand von Vertriebenen und Flüchtlingen</w:t>
      </w:r>
    </w:p>
    <w:p>
      <w:r>
        <w:t xml:space="preserve">120 Jahre</w:t>
      </w:r>
    </w:p>
    <w:p>
      <w:r>
        <w:t xml:space="preserve">bis zum 31.08.2009: siehe Kennziffer 96d)</w:t>
      </w:r>
    </w:p>
    <w:p>
      <w:r>
        <w:t xml:space="preserve">110</w:t>
      </w:r>
    </w:p>
    <w:p>
      <w:r>
        <w:t xml:space="preserve">F</w:t>
      </w:r>
    </w:p>
    <w:p>
      <w:r>
        <w:t xml:space="preserve">Akten über Verfahren nach §§ 1382 und 1383 BGB</w:t>
      </w:r>
    </w:p>
    <w:p>
      <w:r>
        <w:t xml:space="preserve">10 Jahre</w:t>
      </w:r>
    </w:p>
    <w:p>
      <w:r>
        <w:t xml:space="preserve">Entscheidungen (siehe Kennziffer 117)</w:t>
      </w:r>
    </w:p>
    <w:p>
      <w:r>
        <w:t xml:space="preserve">111</w:t>
      </w:r>
    </w:p>
    <w:p>
      <w:r>
        <w:t xml:space="preserve">F</w:t>
      </w:r>
    </w:p>
    <w:p>
      <w:r>
        <w:t xml:space="preserve">a)</w:t>
      </w:r>
    </w:p>
    <w:p>
      <w:r>
        <w:t xml:space="preserve">Akten über Kindschaftssachen gemäß § 640 Abs. 2 Zivilprozessordnung</w:t>
      </w:r>
    </w:p>
    <w:p>
      <w:r>
        <w:t xml:space="preserve">30 Jahre</w:t>
      </w:r>
    </w:p>
    <w:p>
      <w:r>
        <w:t xml:space="preserve">Entscheidungen, Protokolle, die Beurkundungen in Kindschaftssachen enthalten (siehe Kennziffer 111b))</w:t>
      </w:r>
    </w:p>
    <w:p>
      <w:r>
        <w:t xml:space="preserve">Kindschaftssachen im Sinn dieser Bestimmung sind die in § 640 Abs. 2 Zivilprozessordnung in der bis zum 31.08.2009 geltenden Fassung bezeichneten Verfahren, die ab dem 01.09.2009 als Abstammungssachen bezeichnet werden (siehe § 111 Nr. 3, § 169 FamFG).</w:t>
      </w:r>
    </w:p>
    <w:p>
      <w:r>
        <w:t xml:space="preserve">b)</w:t>
      </w:r>
    </w:p>
    <w:p>
      <w:r>
        <w:t xml:space="preserve">aus den Akten zu Buchst. a) Entscheidungen sowie Protokolle, die Beurkundungen in Kindschaftssachen enthalten</w:t>
      </w:r>
    </w:p>
    <w:p>
      <w:r>
        <w:t xml:space="preserve">70 Jahre</w:t>
      </w:r>
    </w:p>
    <w:p>
      <w:r>
        <w:t xml:space="preserve">wie zu Kennziffer 111a)</w:t>
      </w:r>
    </w:p>
    <w:p>
      <w:r>
        <w:t xml:space="preserve">112</w:t>
      </w:r>
    </w:p>
    <w:p>
      <w:r>
        <w:t xml:space="preserve">F</w:t>
      </w:r>
    </w:p>
    <w:p>
      <w:r>
        <w:t xml:space="preserve">Akten über Anträge auf Befreiung vom Erfordernis der Volljährigkeit (§ 1303 Abs. 2 BGB)</w:t>
      </w:r>
    </w:p>
    <w:p>
      <w:r>
        <w:t xml:space="preserve">5 Jahre</w:t>
      </w:r>
    </w:p>
    <w:p>
      <w:r>
        <w:t xml:space="preserve">–</w:t>
      </w:r>
    </w:p>
    <w:p>
      <w:r>
        <w:t xml:space="preserve">113</w:t>
      </w:r>
    </w:p>
    <w:p>
      <w:r>
        <w:t xml:space="preserve">F</w:t>
      </w:r>
    </w:p>
    <w:p>
      <w:r>
        <w:t xml:space="preserve">a)</w:t>
      </w:r>
    </w:p>
    <w:p>
      <w:r>
        <w:t xml:space="preserve">Akten über sonstige familienrechtliche Angelegenheiten, soweit sie Vorgänge über die Genehmigung der Unterbringung (§ 1631b BGB) enthalten</w:t>
      </w:r>
    </w:p>
    <w:p>
      <w:r>
        <w:t xml:space="preserve">30 Jahre</w:t>
      </w:r>
    </w:p>
    <w:p>
      <w:r>
        <w:t xml:space="preserve">Der Beginn der Aufbewahrungsfrist richtet sich nach § 4 Abs. 5 AufbewV.</w:t>
      </w:r>
    </w:p>
    <w:p>
      <w:r>
        <w:t xml:space="preserve">b)</w:t>
      </w:r>
    </w:p>
    <w:p>
      <w:r>
        <w:t xml:space="preserve">Akten über die Anordnung von Ergänzungspflegschaften, soweit § 1836e BGB Anwendung findet, sowie Akten mit Vermögensverzeichnissen nach §§ 1640 und 1683 BGB</w:t>
      </w:r>
    </w:p>
    <w:p>
      <w:r>
        <w:t xml:space="preserve">10 Jahre</w:t>
      </w:r>
    </w:p>
    <w:p>
      <w:r>
        <w:t xml:space="preserve">Die in Kennziffer 117 bezeichneten Titel, usw.</w:t>
      </w:r>
    </w:p>
    <w:p>
      <w:r>
        <w:t xml:space="preserve">Der Beginn der Aufbewahrungsfrist richtet sich nach § 4 Abs. 5 AufbewV.</w:t>
      </w:r>
    </w:p>
    <w:p>
      <w:r>
        <w:t xml:space="preserve">114</w:t>
      </w:r>
    </w:p>
    <w:p>
      <w:r>
        <w:t xml:space="preserve">F</w:t>
      </w:r>
    </w:p>
    <w:p>
      <w:r>
        <w:t xml:space="preserve">a)</w:t>
      </w:r>
    </w:p>
    <w:p>
      <w:r>
        <w:t xml:space="preserve">Akten über Abstammungssachen</w:t>
      </w:r>
    </w:p>
    <w:p>
      <w:r>
        <w:t xml:space="preserve">30 Jahre</w:t>
      </w:r>
    </w:p>
    <w:p>
      <w:r>
        <w:t xml:space="preserve">Protokolle, die Beurkundungen in Abstammungssachen enthalten gemäß § 180 FamFG (siehe Kennziffer 114b))</w:t>
      </w:r>
    </w:p>
    <w:p>
      <w:r>
        <w:t xml:space="preserve">Ehelicherklärungen, Feststellungen der Legitimation durch nachfolgende Ehe, Anfechtungen der Ehelichkeit, Feststellungen der Vaterschaft, Anfechtungen der Vaterschaft (siehe Kennziffer 114c))</w:t>
      </w:r>
    </w:p>
    <w:p>
      <w:r>
        <w:t xml:space="preserve">bis zum 31.08.2009: siehe Kennziffer 13b)</w:t>
      </w:r>
    </w:p>
    <w:p>
      <w:r>
        <w:t xml:space="preserve">b)</w:t>
      </w:r>
    </w:p>
    <w:p>
      <w:r>
        <w:t xml:space="preserve">aus den Akten zu Buchst. a): Entscheidungen und Protokolle gemäß § 180 FamFG</w:t>
      </w:r>
    </w:p>
    <w:p>
      <w:r>
        <w:t xml:space="preserve">70 Jahre</w:t>
      </w:r>
    </w:p>
    <w:p>
      <w:r>
        <w:t xml:space="preserve">bis zum 31.08.2009: siehe Kennziffern 13c) und 13d)</w:t>
      </w:r>
    </w:p>
    <w:p>
      <w:r>
        <w:t xml:space="preserve">c)</w:t>
      </w:r>
    </w:p>
    <w:p>
      <w:r>
        <w:t xml:space="preserve">Ehelicherklärungen, Feststellungen der Legitimation durch nachfolgende Ehe, Anfechtungen der Ehelichkeit, Feststellungen der Vaterschaft, Anfechtungen der Vaterschaft</w:t>
      </w:r>
    </w:p>
    <w:p>
      <w:r>
        <w:t xml:space="preserve">120 Jahre</w:t>
      </w:r>
    </w:p>
    <w:p>
      <w:r>
        <w:t xml:space="preserve">bis zum 31.08.2009: siehe Kennziffer 96c)</w:t>
      </w:r>
    </w:p>
    <w:p>
      <w:r>
        <w:t xml:space="preserve">115</w:t>
      </w:r>
    </w:p>
    <w:p>
      <w:r>
        <w:t xml:space="preserve">a)</w:t>
      </w:r>
    </w:p>
    <w:p>
      <w:r>
        <w:t xml:space="preserve">Akten über Wohnungszuweisungs- und Hausratssachen</w:t>
      </w:r>
    </w:p>
    <w:p>
      <w:r>
        <w:t xml:space="preserve">5 Jahre</w:t>
      </w:r>
    </w:p>
    <w:p>
      <w:r>
        <w:t xml:space="preserve">Entscheidungen und Vergleiche sowie Urkunden, auf die darin Bezug genommen ist (siehe Kennziffer 115c))</w:t>
      </w:r>
    </w:p>
    <w:p>
      <w:r>
        <w:t xml:space="preserve">bis zum 31.08.2009: siehe Kennziffer 13f)</w:t>
      </w:r>
    </w:p>
    <w:p>
      <w:r>
        <w:t xml:space="preserve">b)</w:t>
      </w:r>
    </w:p>
    <w:p>
      <w:r>
        <w:t xml:space="preserve">Akten über Gewaltschutzsachen</w:t>
      </w:r>
    </w:p>
    <w:p>
      <w:r>
        <w:t xml:space="preserve">5 Jahre</w:t>
      </w:r>
    </w:p>
    <w:p>
      <w:r>
        <w:t xml:space="preserve">wie zu Kennziffer 115a)</w:t>
      </w:r>
    </w:p>
    <w:p>
      <w:r>
        <w:t xml:space="preserve">bis zum 31.08.2009: siehe Kennziffer 13f)</w:t>
      </w:r>
    </w:p>
    <w:p>
      <w:r>
        <w:t xml:space="preserve">c)</w:t>
      </w:r>
    </w:p>
    <w:p>
      <w:r>
        <w:t xml:space="preserve">Entscheidungen und Vergleiche sowie Urkunden, auf die darin Bezug genommen ist. Zu den Entscheidungen, usw., gehören auch die zu den Akten genommenen beglaubigten Abschriften der Entscheidungen der höheren Instanzen.</w:t>
      </w:r>
    </w:p>
    <w:p>
      <w:r>
        <w:t xml:space="preserve">30 Jahre</w:t>
      </w:r>
    </w:p>
    <w:p>
      <w:r>
        <w:t xml:space="preserve">116</w:t>
      </w:r>
    </w:p>
    <w:p>
      <w:r>
        <w:t xml:space="preserve">FH</w:t>
      </w:r>
    </w:p>
    <w:p>
      <w:r>
        <w:t xml:space="preserve">a)</w:t>
      </w:r>
    </w:p>
    <w:p>
      <w:r>
        <w:t xml:space="preserve">Akten über Verfahren nach § 53e Abs. 2 und 3 des Gesetzes über die Angelegenheiten der freiwilligen Gerichtsbarkeit</w:t>
      </w:r>
    </w:p>
    <w:p>
      <w:r>
        <w:t xml:space="preserve">30 Jahre</w:t>
      </w:r>
    </w:p>
    <w:p>
      <w:r>
        <w:t xml:space="preserve">b)</w:t>
      </w:r>
    </w:p>
    <w:p>
      <w:r>
        <w:t xml:space="preserve">Akten über Anträge im vereinfachten Verfahren über den Unterhalt Minderjähriger</w:t>
      </w:r>
    </w:p>
    <w:p>
      <w:r>
        <w:t xml:space="preserve">5 Jahre</w:t>
      </w:r>
    </w:p>
    <w:p>
      <w:r>
        <w:t xml:space="preserve">Die in Kennziffer 117 bezeichneten Titel</w:t>
      </w:r>
    </w:p>
    <w:p>
      <w:r>
        <w:t xml:space="preserve">c)</w:t>
      </w:r>
    </w:p>
    <w:p>
      <w:r>
        <w:t xml:space="preserve">Akten über Anträge im vereinfachten Verfahren zur Abänderung von Unterhaltstiteln</w:t>
      </w:r>
    </w:p>
    <w:p>
      <w:r>
        <w:t xml:space="preserve">5 Jahre</w:t>
      </w:r>
    </w:p>
    <w:p>
      <w:r>
        <w:t xml:space="preserve">Die in Kennziffer 117 bezeichneten Titel</w:t>
      </w:r>
    </w:p>
    <w:p>
      <w:r>
        <w:t xml:space="preserve">d)</w:t>
      </w:r>
    </w:p>
    <w:p>
      <w:r>
        <w:t xml:space="preserve">Akten über sonstige Verfahren außerhalb eines anhängigen Verfahrens</w:t>
      </w:r>
    </w:p>
    <w:p>
      <w:r>
        <w:t xml:space="preserve">5 Jahre</w:t>
      </w:r>
    </w:p>
    <w:p>
      <w:r>
        <w:t xml:space="preserve">Die in Kennziffer 117 bezeichneten Titel</w:t>
      </w:r>
    </w:p>
    <w:p>
      <w:r>
        <w:t xml:space="preserve">Der Beginn der Aufbewahrungsfrist richtet sich bei den Vorgängen, die eine Fürsorge des Familiengerichts für ein unter elterlicher Sorge stehendes Kind betreffen, nach § 4 Abs. 5 AufbewV.</w:t>
      </w:r>
    </w:p>
    <w:p>
      <w:r>
        <w:t xml:space="preserve">e)</w:t>
      </w:r>
    </w:p>
    <w:p>
      <w:r>
        <w:t xml:space="preserve">Erklärungen nach § 21 LPartG (auch soweit sie zu Maßnahmen des Familiengerichts keinen Anlass geben und nicht unter dem Registerzeichen FH erfasst sind)</w:t>
      </w:r>
    </w:p>
    <w:p>
      <w:r>
        <w:t xml:space="preserve">100 Jahre</w:t>
      </w:r>
    </w:p>
    <w:p>
      <w:r>
        <w:t xml:space="preserve">117</w:t>
      </w:r>
    </w:p>
    <w:p>
      <w:r>
        <w:t xml:space="preserve">–</w:t>
      </w:r>
    </w:p>
    <w:p>
      <w:r>
        <w:t xml:space="preserve">a)</w:t>
      </w:r>
    </w:p>
    <w:p>
      <w:r>
        <w:t xml:space="preserve">Die zur Zwangsvollstreckung geeigneten Titel, Entscheidungen, Vergleiche jeder Art, Vollstreckungsbescheide sowie Nachweise über die Zustellung der Mahn und Vollstreckungsbescheide; verfahrenseinleitende Schriftstücke und weitere Nachweise, die für die Vollstreckbarkeitserklärung nach Art. 54 der Verordnung (EG) Nr. 44/2001 gemäß Art. 34 der Verordnung (EG) Nr. 44/2001 erforderlich sind, ferner Handzeichnungen, Abrechnungen und sonstige Schriftstücke, auf die in der Entscheidungsformel oder in einem gerichtlichen Vergleich Bezug genommen wird. Zu den Entscheidungen usw. im Sinn dieser Vorschrift gehören auch die beglaubigten Abschriften von Entscheidungen der höheren Instanzen sowie Leseabschriften</w:t>
      </w:r>
    </w:p>
    <w:p>
      <w:r>
        <w:t xml:space="preserve">30 Jahre</w:t>
      </w:r>
    </w:p>
    <w:p>
      <w:r>
        <w:t xml:space="preserve">Zur Zwangsvollstreckung geeignete Titel, die durch spätere Antragsrücknahme wirkungslos geworden sind (vgl. § 269 Abs. 3 Satz 1, § 700 Abs. 1 Zivilprozessordnung), fallen nicht unter die 30-jährige Aufbewahrungsfrist und sind deshalb nur so lange aufzubewahren wie die Verfahrensakten selbst.</w:t>
      </w:r>
    </w:p>
    <w:p>
      <w:r>
        <w:t xml:space="preserve">b)</w:t>
      </w:r>
    </w:p>
    <w:p>
      <w:r>
        <w:t xml:space="preserve">Prozessvergleiche, die einen Erbvertrag oder Erklärungen enthalten, nach deren Inhalt die Erbfolge geändert wird</w:t>
      </w:r>
    </w:p>
    <w:p>
      <w:r>
        <w:t xml:space="preserve">100 Jahre</w:t>
      </w:r>
    </w:p>
    <w:p>
      <w:r>
        <w:t xml:space="preserve">118</w:t>
      </w:r>
    </w:p>
    <w:p>
      <w:r>
        <w:t xml:space="preserve">–</w:t>
      </w:r>
    </w:p>
    <w:p>
      <w:r>
        <w:t xml:space="preserve">Sammelakten gemäß § 13a Abs. 4 AktO</w:t>
      </w:r>
    </w:p>
    <w:p>
      <w:r>
        <w:t xml:space="preserve">5 Jahre</w:t>
      </w:r>
    </w:p>
    <w:p>
      <w:r>
        <w:t xml:space="preserve">Bei Erklärungen nach § 21 LPartG ist Kennziffer 116e) zu beachten.</w:t>
      </w:r>
    </w:p>
    <w:p>
      <w:r>
        <w:t xml:space="preserve">Unterabschnitt 5</w:t>
      </w:r>
    </w:p>
    <w:p>
      <w:r>
        <w:t xml:space="preserve">Anerbensachen und Landwirtschaftssachen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122</w:t>
      </w:r>
    </w:p>
    <w:p>
      <w:r>
        <w:t xml:space="preserve">EhR</w:t>
      </w:r>
    </w:p>
    <w:p>
      <w:r>
        <w:t xml:space="preserve">Erbhofakten</w:t>
      </w:r>
    </w:p>
    <w:p>
      <w:r>
        <w:t xml:space="preserve">100 Jahre</w:t>
      </w:r>
    </w:p>
    <w:p>
      <w:r>
        <w:t xml:space="preserve">Eintragungsbewilligungen, auf die bei der Eintragung eines Rechts im Grundbuch Bezug genommen wurde (sind in die Grundakte zu übernehmen)</w:t>
      </w:r>
    </w:p>
    <w:p>
      <w:r>
        <w:t xml:space="preserve">131</w:t>
      </w:r>
    </w:p>
    <w:p>
      <w:r>
        <w:t xml:space="preserve">Lw (XV) (früher: LwG, LwS, LwP, LwV, PSch)</w:t>
      </w:r>
    </w:p>
    <w:p>
      <w:r>
        <w:t xml:space="preserve">Akten über Landwirtschaftssachen sowie Entscheidungen und Vergleiche zur Hauptsache sowie Urkunden, auf die darin Bezug genommen ist, aus Akten in Pachtschutzsachen</w:t>
      </w:r>
    </w:p>
    <w:p>
      <w:r>
        <w:t xml:space="preserve">30 Jahre</w:t>
      </w:r>
    </w:p>
    <w:p>
      <w:r>
        <w:t xml:space="preserve">–</w:t>
      </w:r>
    </w:p>
    <w:p>
      <w:r>
        <w:t xml:space="preserve">wegen der Höfeakten siehe Kennziffer 140</w:t>
      </w:r>
    </w:p>
    <w:p>
      <w:r>
        <w:t xml:space="preserve">Aus dem Registerzeichen PSch kommen nur abgeschlossene Verfahren in Betracht.</w:t>
      </w:r>
    </w:p>
    <w:p>
      <w:r>
        <w:t xml:space="preserve">132</w:t>
      </w:r>
    </w:p>
    <w:p>
      <w:r>
        <w:t xml:space="preserve">Lw (XV) (früher: LwZ)</w:t>
      </w:r>
    </w:p>
    <w:p>
      <w:r>
        <w:t xml:space="preserve">Zuweisungsverfahren</w:t>
      </w:r>
    </w:p>
    <w:p>
      <w:r>
        <w:t xml:space="preserve">50 Jahre</w:t>
      </w:r>
    </w:p>
    <w:p>
      <w:r>
        <w:t xml:space="preserve">–</w:t>
      </w:r>
    </w:p>
    <w:p>
      <w:r>
        <w:t xml:space="preserve">133</w:t>
      </w:r>
    </w:p>
    <w:p>
      <w:r>
        <w:t xml:space="preserve">Lw (XV) (früher: LwH)</w:t>
      </w:r>
    </w:p>
    <w:p>
      <w:r>
        <w:t xml:space="preserve">a)</w:t>
      </w:r>
    </w:p>
    <w:p>
      <w:r>
        <w:t xml:space="preserve">Verfahren betr. die Erteilung von Hoffolgezeugnissen und Erbscheinen</w:t>
      </w:r>
    </w:p>
    <w:p>
      <w:r>
        <w:t xml:space="preserve">30 Jahre</w:t>
      </w:r>
    </w:p>
    <w:p>
      <w:r>
        <w:t xml:space="preserve">Hoffolgezeugnisse, Erbscheine, gerichtlich beurkundete Erbscheinsanträge, Urkunden über die Übertragung eines Erbteils (siehe Kennziffer 133 Buchst. b)</w:t>
      </w:r>
    </w:p>
    <w:p>
      <w:r>
        <w:t xml:space="preserve">b)</w:t>
      </w:r>
    </w:p>
    <w:p>
      <w:r>
        <w:t xml:space="preserve">Hoffolgezeugnisse, Erbscheine, gerichtlich beurkundete Erbscheinsanträge, Urkunden über die Übertragung eines Erbteils</w:t>
      </w:r>
    </w:p>
    <w:p>
      <w:r>
        <w:t xml:space="preserve">100 Jahre</w:t>
      </w:r>
    </w:p>
    <w:p>
      <w:r>
        <w:t xml:space="preserve">–</w:t>
      </w:r>
    </w:p>
    <w:p>
      <w:r>
        <w:t xml:space="preserve">c)</w:t>
      </w:r>
    </w:p>
    <w:p>
      <w:r>
        <w:t xml:space="preserve">Verfahren betr. die Genehmigung von Hofübergabeverträgen</w:t>
      </w:r>
    </w:p>
    <w:p>
      <w:r>
        <w:t xml:space="preserve">50 Jahre</w:t>
      </w:r>
    </w:p>
    <w:p>
      <w:r>
        <w:t xml:space="preserve">–</w:t>
      </w:r>
    </w:p>
    <w:p>
      <w:r>
        <w:t xml:space="preserve">d)</w:t>
      </w:r>
    </w:p>
    <w:p>
      <w:r>
        <w:t xml:space="preserve">sonstige</w:t>
      </w:r>
    </w:p>
    <w:p>
      <w:r>
        <w:t xml:space="preserve">30 Jahre</w:t>
      </w:r>
    </w:p>
    <w:p>
      <w:r>
        <w:t xml:space="preserve">–</w:t>
      </w:r>
    </w:p>
    <w:p>
      <w:r>
        <w:t xml:space="preserve">134</w:t>
      </w:r>
    </w:p>
    <w:p>
      <w:r>
        <w:t xml:space="preserve">Lw (XV) (früher: HLw)</w:t>
      </w:r>
    </w:p>
    <w:p>
      <w:r>
        <w:t xml:space="preserve">Akten über sonstige Anträge außerhalb einer anhängigen Landwirtschaftssache, die nicht Bestandteil der Hauptakten geworden sind</w:t>
      </w:r>
    </w:p>
    <w:p>
      <w:r>
        <w:t xml:space="preserve">30 Jahre</w:t>
      </w:r>
    </w:p>
    <w:p>
      <w:r>
        <w:t xml:space="preserve">–</w:t>
      </w:r>
    </w:p>
    <w:p>
      <w:r>
        <w:t xml:space="preserve">135</w:t>
      </w:r>
    </w:p>
    <w:p>
      <w:r>
        <w:t xml:space="preserve">–</w:t>
      </w:r>
    </w:p>
    <w:p>
      <w:r>
        <w:t xml:space="preserve">Sammelakten mit dem Schriftgut über die nicht in das Register für Landwirtschaftssachen oder entsprechende Register eingetragenen Sachen</w:t>
      </w:r>
    </w:p>
    <w:p>
      <w:r>
        <w:t xml:space="preserve">30 Jahre</w:t>
      </w:r>
    </w:p>
    <w:p>
      <w:r>
        <w:t xml:space="preserve">–</w:t>
      </w:r>
    </w:p>
    <w:p>
      <w:r>
        <w:t xml:space="preserve">140</w:t>
      </w:r>
    </w:p>
    <w:p>
      <w:r>
        <w:t xml:space="preserve">–</w:t>
      </w:r>
    </w:p>
    <w:p>
      <w:r>
        <w:t xml:space="preserve">Höfeakten gemäß § 10 der Verfahrensordnung für Höfesachen (HöfeVfO) vom 29.03.1976 (BGBl. I S. 881, 885) oder entsprechende Akten nach landesrechtlicher Regelung</w:t>
      </w:r>
    </w:p>
    <w:p>
      <w:r>
        <w:t xml:space="preserve">dauernd aufzubewahren</w:t>
      </w:r>
    </w:p>
    <w:p>
      <w:r>
        <w:t xml:space="preserve">Abschnitt 2</w:t>
      </w:r>
    </w:p>
    <w:p>
      <w:r>
        <w:t xml:space="preserve">Landgericht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301</w:t>
      </w:r>
    </w:p>
    <w:p>
      <w:r>
        <w:t xml:space="preserve">AR</w:t>
      </w:r>
    </w:p>
    <w:p>
      <w:r>
        <w:t xml:space="preserve">a)</w:t>
      </w:r>
    </w:p>
    <w:p>
      <w:r>
        <w:t xml:space="preserve">Akten über Angelegenheiten, die in das Allgemeine Register eingetragen sind, mit Ausnahme der unter Kennziffer 301 Buchst. b aufgeführten Akten</w:t>
      </w:r>
    </w:p>
    <w:p>
      <w:r>
        <w:t xml:space="preserve">2 Jahre</w:t>
      </w:r>
    </w:p>
    <w:p>
      <w:r>
        <w:t xml:space="preserve">b)</w:t>
      </w:r>
    </w:p>
    <w:p>
      <w:r>
        <w:t xml:space="preserve">Akten, die Schutzschriften enthalten</w:t>
      </w:r>
    </w:p>
    <w:p>
      <w:r>
        <w:t xml:space="preserve">1 Jahre</w:t>
      </w:r>
    </w:p>
    <w:p>
      <w:r>
        <w:t xml:space="preserve">302</w:t>
      </w:r>
    </w:p>
    <w:p>
      <w:r>
        <w:t xml:space="preserve">–</w:t>
      </w:r>
    </w:p>
    <w:p>
      <w:r>
        <w:t xml:space="preserve">Aktenregister mit den dazugehörigen Namenverzeichnissen</w:t>
      </w:r>
    </w:p>
    <w:p>
      <w:r>
        <w:t xml:space="preserve">keine</w:t>
      </w:r>
    </w:p>
    <w:p>
      <w:r>
        <w:t xml:space="preserve">Register und Verzeichnisse sind zu vernichten, sobald das darin verzeichnete Schriftgut vollständig vernichtet oder ans Landesarchiv abgeliefert wurde.</w:t>
      </w:r>
    </w:p>
    <w:p>
      <w:r>
        <w:t xml:space="preserve">303</w:t>
      </w:r>
    </w:p>
    <w:p>
      <w:r>
        <w:t xml:space="preserve">–</w:t>
      </w:r>
    </w:p>
    <w:p>
      <w:r>
        <w:t xml:space="preserve">Die lediglich zur Kontrolle des Geschäftsgangs dienenden Listen und Schriftstücke, namentlich die Kalender, Tagebücher, Eingangslisten und Posteingangsbücher</w:t>
      </w:r>
    </w:p>
    <w:p>
      <w:r>
        <w:t xml:space="preserve">2 Jahre</w:t>
      </w:r>
    </w:p>
    <w:p>
      <w:r>
        <w:t xml:space="preserve">304</w:t>
      </w:r>
    </w:p>
    <w:p>
      <w:r>
        <w:t xml:space="preserve">–</w:t>
      </w:r>
    </w:p>
    <w:p>
      <w:r>
        <w:t xml:space="preserve">Sammelakten mit den Unterlagen über die Schöffenwahl, Schöffenauslosung und Schöffengeschäftsstelle (§§ 28 ff. GVG)</w:t>
      </w:r>
    </w:p>
    <w:p>
      <w:r>
        <w:t xml:space="preserve">20 Jahre</w:t>
      </w:r>
    </w:p>
    <w:p>
      <w:r>
        <w:t xml:space="preserve">–</w:t>
      </w:r>
    </w:p>
    <w:p>
      <w:r>
        <w:t xml:space="preserve">Unterabschnitt 2</w:t>
      </w:r>
    </w:p>
    <w:p>
      <w:r>
        <w:t xml:space="preserve">Zivilsachen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312</w:t>
      </w:r>
    </w:p>
    <w:p>
      <w:r>
        <w:t xml:space="preserve">O</w:t>
      </w:r>
    </w:p>
    <w:p>
      <w:r>
        <w:t xml:space="preserve">a)</w:t>
      </w:r>
    </w:p>
    <w:p>
      <w:r>
        <w:t xml:space="preserve">Akten über Ansprüche aus einem familienrechtlichen Verhältnis nach dem bis zum 30.06.1998 geltenden Recht</w:t>
      </w:r>
    </w:p>
    <w:p>
      <w:r>
        <w:t xml:space="preserve">30 Jahre</w:t>
      </w:r>
    </w:p>
    <w:p>
      <w:r>
        <w:t xml:space="preserve">–</w:t>
      </w:r>
    </w:p>
    <w:p>
      <w:r>
        <w:t xml:space="preserve">b)</w:t>
      </w:r>
    </w:p>
    <w:p>
      <w:r>
        <w:t xml:space="preserve">alle übrigen Akten</w:t>
      </w:r>
    </w:p>
    <w:p>
      <w:r>
        <w:t xml:space="preserve">5 Jahre</w:t>
      </w:r>
    </w:p>
    <w:p>
      <w:r>
        <w:t xml:space="preserve">Die in Kennziffer 321a) bezeichneten Titel sowie Urteile und Vergleiche jeder Art usw.</w:t>
      </w:r>
    </w:p>
    <w:p>
      <w:r>
        <w:t xml:space="preserve">– vgl. auch Kennziffern 324, 326, 363 –</w:t>
      </w:r>
    </w:p>
    <w:p>
      <w:r>
        <w:t xml:space="preserve">315</w:t>
      </w:r>
    </w:p>
    <w:p>
      <w:r>
        <w:t xml:space="preserve">OH</w:t>
      </w:r>
    </w:p>
    <w:p>
      <w:r>
        <w:t xml:space="preserve">Akten über Anträge auf Durchführung des selbstständigen Beweisverfahrens und über sonstige Anträge außerhalb eines anhängigen Rechtsstreits, die nicht Bestandteil der Hauptakten geworden sind</w:t>
      </w:r>
    </w:p>
    <w:p>
      <w:r>
        <w:t xml:space="preserve">5 Jahre</w:t>
      </w:r>
    </w:p>
    <w:p>
      <w:r>
        <w:t xml:space="preserve">Die in Kennziffer 321a) bezeichneten Titel sowie Urteile und Vergleiche jeder Art usw.</w:t>
      </w:r>
    </w:p>
    <w:p>
      <w:r>
        <w:t xml:space="preserve">– vgl. auch Kennziffern 324, 326, 363 –</w:t>
      </w:r>
    </w:p>
    <w:p>
      <w:r>
        <w:t xml:space="preserve">316</w:t>
      </w:r>
    </w:p>
    <w:p>
      <w:r>
        <w:t xml:space="preserve">Sammelakten über die bei dem Gericht vor dem 01.01.1998 niedergelegten Schiedssprüche, schiedsrichterlichen Vergleiche und Vergleiche nach § 1044b Abs. 1 Zivilprozessordnung a.F.</w:t>
      </w:r>
    </w:p>
    <w:p>
      <w:r>
        <w:t xml:space="preserve">30 Jahre</w:t>
      </w:r>
    </w:p>
    <w:p>
      <w:r>
        <w:t xml:space="preserve">–</w:t>
      </w:r>
    </w:p>
    <w:p>
      <w:r>
        <w:t xml:space="preserve">317</w:t>
      </w:r>
    </w:p>
    <w:p>
      <w:r>
        <w:t xml:space="preserve">R</w:t>
      </w:r>
    </w:p>
    <w:p>
      <w:r>
        <w:t xml:space="preserve">Urteile aus Akten über Ehe-, Kindschafts- und Entmündigungssachen</w:t>
      </w:r>
    </w:p>
    <w:p>
      <w:r>
        <w:t xml:space="preserve">50 Jahre</w:t>
      </w:r>
    </w:p>
    <w:p>
      <w:r>
        <w:t xml:space="preserve">–</w:t>
      </w:r>
    </w:p>
    <w:p>
      <w:r>
        <w:t xml:space="preserve">betrifft Altverfahren vor 1977</w:t>
      </w:r>
    </w:p>
    <w:p>
      <w:r>
        <w:t xml:space="preserve">318</w:t>
      </w:r>
    </w:p>
    <w:p>
      <w:r>
        <w:t xml:space="preserve">S</w:t>
      </w:r>
    </w:p>
    <w:p>
      <w:r>
        <w:t xml:space="preserve">Sammelakten mit den in der Berufungsinstanz zurückbehaltenen Schriftstücken</w:t>
      </w:r>
    </w:p>
    <w:p>
      <w:r>
        <w:t xml:space="preserve">5 Jahre</w:t>
      </w:r>
    </w:p>
    <w:p>
      <w:r>
        <w:t xml:space="preserve">Die in Kennziffer 321a) bezeichneten Titel sowie Urteile und Vergleiche jeder Art usw.</w:t>
      </w:r>
    </w:p>
    <w:p>
      <w:r>
        <w:t xml:space="preserve">319</w:t>
      </w:r>
    </w:p>
    <w:p>
      <w:r>
        <w:t xml:space="preserve">SH</w:t>
      </w:r>
    </w:p>
    <w:p>
      <w:r>
        <w:t xml:space="preserve">Akten über Anträge außerhalb eines anhängigen Berufungsverfahrens</w:t>
      </w:r>
    </w:p>
    <w:p>
      <w:r>
        <w:t xml:space="preserve">2 Jahre</w:t>
      </w:r>
    </w:p>
    <w:p>
      <w:r>
        <w:t xml:space="preserve">Vergleiche (siehe Kennziffer 321a)</w:t>
      </w:r>
    </w:p>
    <w:p>
      <w:r>
        <w:t xml:space="preserve">320</w:t>
      </w:r>
    </w:p>
    <w:p>
      <w:r>
        <w:t xml:space="preserve">T</w:t>
      </w:r>
    </w:p>
    <w:p>
      <w:r>
        <w:t xml:space="preserve">Sammelakten mit den in der Beschwerdeinstanz zurückbehaltenen Schriftstücken</w:t>
      </w:r>
    </w:p>
    <w:p>
      <w:r>
        <w:t xml:space="preserve">5 Jahre</w:t>
      </w:r>
    </w:p>
    <w:p>
      <w:r>
        <w:t xml:space="preserve">Die in Kennziffer 321a) bezeichneten Titel sowie Urteile und Vergleiche jeder Art usw.</w:t>
      </w:r>
    </w:p>
    <w:p>
      <w:r>
        <w:t xml:space="preserve">321</w:t>
      </w:r>
    </w:p>
    <w:p>
      <w:r>
        <w:t xml:space="preserve">–</w:t>
      </w:r>
    </w:p>
    <w:p>
      <w:r>
        <w:t xml:space="preserve">a)</w:t>
      </w:r>
    </w:p>
    <w:p>
      <w:r>
        <w:t xml:space="preserve">Die zur Zwangsvollstreckung geeigneten Titel und Entscheidungen, Vergleiche jeder Art, Vollstreckbarerklärungen und Vollstreckungsbescheide, Bestätigungserklärungen über die Vollstreckbarkeit nach der Verordnung (EG) Nr. 805/2004, Nachweisungen über die Zustellung der Mahn- und Vollstreckungsbescheide sowie verfahrenseinleitende Schriftstücke und weitere Nachweise, die für die Vollstreckbarkeitserklärung nach Art. 54 der Verordnung (EG) Nr. 44/2001 gemäß Art. 34 der Verordnung (EG) Nr. 44/2001 erforderlich sind, Schiedssprüche, schiedsrichterliche Vergleiche sowie Entscheidungen über deren Vollstreckbarkeit; ferner Handzeichnungen, Karten, Abrechnungen und sonstige Schriftstücke, auf die in der Entscheidungsformel oder in einem gerichtlichen Vergleich Bezug genommen ist.</w:t>
      </w:r>
    </w:p>
    <w:p>
      <w:r>
        <w:t xml:space="preserve">30 Jahre</w:t>
      </w:r>
    </w:p>
    <w:p>
      <w:r>
        <w:t xml:space="preserve">Zur Zwangsvollstreckung geeignete Titel, die durch spätere Klage- oder Antragsrücknahme wirkungslos geworden sind (vgl. § 269 Abs. 3 Satz 1, § 700 Abs. 1 Zivilprozessordnung), fallen nicht unter die 30-jährige Aufbewahrungsfrist und sind deshalb nur so lange aufzubewahren wie die Verfahrensakten selbst</w:t>
      </w:r>
    </w:p>
    <w:p>
      <w:r>
        <w:t xml:space="preserve">Zu den Entscheidungen usw. im Sinn dieser Vorschrift gehören auch die zu den Akten genommenen beglaubigten Abschriften von Entscheidungen der höheren Instanzen sowie Leseabschriften.</w:t>
      </w:r>
    </w:p>
    <w:p>
      <w:r>
        <w:t xml:space="preserve">b)</w:t>
      </w:r>
    </w:p>
    <w:p>
      <w:r>
        <w:t xml:space="preserve">Entscheidungen und Vergleiche über den vorzeitigen Erbausgleich, (§§ 1934d, 1934e BGB in der bis zum 31. März 1998 geltenden Fassung).</w:t>
      </w:r>
    </w:p>
    <w:p>
      <w:r>
        <w:t xml:space="preserve">100 Jahre</w:t>
      </w:r>
    </w:p>
    <w:p>
      <w:r>
        <w:t xml:space="preserve">c)</w:t>
      </w:r>
    </w:p>
    <w:p>
      <w:r>
        <w:t xml:space="preserve">Prozessvergleiche, die einen Erbvertrag oder Erklärungen enthalten, nach deren Inhalt die Erbfolge geändert wird</w:t>
      </w:r>
    </w:p>
    <w:p>
      <w:r>
        <w:t xml:space="preserve">100 Jahre</w:t>
      </w:r>
    </w:p>
    <w:p>
      <w:r>
        <w:t xml:space="preserve">322</w:t>
      </w:r>
    </w:p>
    <w:p>
      <w:r>
        <w:t xml:space="preserve">–</w:t>
      </w:r>
    </w:p>
    <w:p>
      <w:r>
        <w:t xml:space="preserve">Sammelakten mit den Schriftstücken über die Erteilung von Notfristzeugnissen usw.</w:t>
      </w:r>
    </w:p>
    <w:p>
      <w:r>
        <w:t xml:space="preserve">2 Jahre</w:t>
      </w:r>
    </w:p>
    <w:p>
      <w:r>
        <w:t xml:space="preserve">–</w:t>
      </w:r>
    </w:p>
    <w:p>
      <w:r>
        <w:t xml:space="preserve">323</w:t>
      </w:r>
    </w:p>
    <w:p>
      <w:r>
        <w:t xml:space="preserve">–</w:t>
      </w:r>
    </w:p>
    <w:p>
      <w:r>
        <w:t xml:space="preserve">Sammel- und Sonderakten gemäß § 39 AktO</w:t>
      </w:r>
    </w:p>
    <w:p>
      <w:r>
        <w:t xml:space="preserve">2 Jahre</w:t>
      </w:r>
    </w:p>
    <w:p>
      <w:r>
        <w:t xml:space="preserve">–</w:t>
      </w:r>
    </w:p>
    <w:p>
      <w:r>
        <w:t xml:space="preserve">324</w:t>
      </w:r>
    </w:p>
    <w:p>
      <w:r>
        <w:t xml:space="preserve">O, OH (VH)</w:t>
      </w:r>
    </w:p>
    <w:p>
      <w:r>
        <w:t xml:space="preserve">a)</w:t>
      </w:r>
    </w:p>
    <w:p>
      <w:r>
        <w:t xml:space="preserve">Akten über die Gewährung richterlicher Vertragshilfe</w:t>
      </w:r>
    </w:p>
    <w:p>
      <w:r>
        <w:t xml:space="preserve">5 Jahre</w:t>
      </w:r>
    </w:p>
    <w:p>
      <w:r>
        <w:t xml:space="preserve">Entscheidungen und Vergleiche sowie Urkunden, auf die darin Bezug genommen ist (siehe Kennziffer 324b))</w:t>
      </w:r>
    </w:p>
    <w:p>
      <w:r>
        <w:t xml:space="preserve">b)</w:t>
      </w:r>
    </w:p>
    <w:p>
      <w:r>
        <w:t xml:space="preserve">Entscheidungen und Vergleiche in den zu a) genannten Angelegenheiten sowie Urkunden, auf die darin Bezug genommen ist.</w:t>
      </w:r>
    </w:p>
    <w:p>
      <w:r>
        <w:t xml:space="preserve">30 Jahre</w:t>
      </w:r>
    </w:p>
    <w:p>
      <w:r>
        <w:t xml:space="preserve">Zu den Entscheidungen im Sinne dieser Vorschrift gehören auch die zu den Akten genommenen beglaubigten Abschriften von Entscheidungen der höheren Instanzen</w:t>
      </w:r>
    </w:p>
    <w:p>
      <w:r>
        <w:t xml:space="preserve">325</w:t>
      </w:r>
    </w:p>
    <w:p>
      <w:r>
        <w:t xml:space="preserve">–</w:t>
      </w:r>
    </w:p>
    <w:p>
      <w:r>
        <w:t xml:space="preserve">Akten über Stiftungen</w:t>
      </w:r>
    </w:p>
    <w:p>
      <w:r>
        <w:t xml:space="preserve">30 Jahre</w:t>
      </w:r>
    </w:p>
    <w:p>
      <w:r>
        <w:t xml:space="preserve">–</w:t>
      </w:r>
    </w:p>
    <w:p>
      <w:r>
        <w:t xml:space="preserve">326</w:t>
      </w:r>
    </w:p>
    <w:p>
      <w:r>
        <w:t xml:space="preserve">O, OH (AktG) (früher: AktE)</w:t>
      </w:r>
    </w:p>
    <w:p>
      <w:r>
        <w:t xml:space="preserve">Akten über Anträge auf gerichtliche Entscheidungen nach dem Aktiengesetz</w:t>
      </w:r>
    </w:p>
    <w:p>
      <w:r>
        <w:t xml:space="preserve">30 Jahre</w:t>
      </w:r>
    </w:p>
    <w:p>
      <w:r>
        <w:t xml:space="preserve">–</w:t>
      </w:r>
    </w:p>
    <w:p>
      <w:r>
        <w:t xml:space="preserve">327</w:t>
      </w:r>
    </w:p>
    <w:p>
      <w:r>
        <w:t xml:space="preserve">O (Th)</w:t>
      </w:r>
    </w:p>
    <w:p>
      <w:r>
        <w:t xml:space="preserve">Akten über Verfahren nach dem Therapieunterbringungsgesetz</w:t>
      </w:r>
    </w:p>
    <w:p>
      <w:r>
        <w:t xml:space="preserve">30 Jahre</w:t>
      </w:r>
    </w:p>
    <w:p>
      <w:r>
        <w:t xml:space="preserve">–</w:t>
      </w:r>
    </w:p>
    <w:p>
      <w:r>
        <w:t xml:space="preserve">Unterabschnitt 3</w:t>
      </w:r>
    </w:p>
    <w:p>
      <w:r>
        <w:t xml:space="preserve">Straf- und Bußgeldverfahren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341</w:t>
      </w:r>
    </w:p>
    <w:p>
      <w:r>
        <w:t xml:space="preserve">–</w:t>
      </w:r>
    </w:p>
    <w:p>
      <w:r>
        <w:t xml:space="preserve">Sammelakten mit den in der Berufungs- oder Beschwerdeinstanz zurückbehaltenen Schriftstücken</w:t>
      </w:r>
    </w:p>
    <w:p>
      <w:r>
        <w:t xml:space="preserve">30 Jahre</w:t>
      </w:r>
    </w:p>
    <w:p>
      <w:r>
        <w:t xml:space="preserve">–</w:t>
      </w:r>
    </w:p>
    <w:p>
      <w:r>
        <w:t xml:space="preserve">342</w:t>
      </w:r>
    </w:p>
    <w:p>
      <w:r>
        <w:t xml:space="preserve">–</w:t>
      </w:r>
    </w:p>
    <w:p>
      <w:r>
        <w:t xml:space="preserve">Sammelakten mit den Schriftstücken über Anträge auf Entscheidung der Strafkammer als oberen Gerichts und über die Ablehnung von Gerichtspersonen (§ 41 Abs. 1b) AktO)</w:t>
      </w:r>
    </w:p>
    <w:p>
      <w:r>
        <w:t xml:space="preserve">5 Jahre</w:t>
      </w:r>
    </w:p>
    <w:p>
      <w:r>
        <w:t xml:space="preserve">–</w:t>
      </w:r>
    </w:p>
    <w:p>
      <w:r>
        <w:t xml:space="preserve">344</w:t>
      </w:r>
    </w:p>
    <w:p>
      <w:r>
        <w:t xml:space="preserve">StVK bzw. Vollz.</w:t>
      </w:r>
    </w:p>
    <w:p>
      <w:r>
        <w:t xml:space="preserve">Akten über Verfahren nach §§ 109, 110 StVollzG</w:t>
      </w:r>
    </w:p>
    <w:p>
      <w:r>
        <w:t xml:space="preserve">10 Jahre</w:t>
      </w:r>
    </w:p>
    <w:p>
      <w:r>
        <w:t xml:space="preserve">–</w:t>
      </w:r>
    </w:p>
    <w:p>
      <w:r>
        <w:t xml:space="preserve">345</w:t>
      </w:r>
    </w:p>
    <w:p>
      <w:r>
        <w:t xml:space="preserve">BwH</w:t>
      </w:r>
    </w:p>
    <w:p>
      <w:r>
        <w:t xml:space="preserve">Akten der hauptamtlichen Bewährungshelfer</w:t>
      </w:r>
    </w:p>
    <w:p>
      <w:r>
        <w:t xml:space="preserve">6 Jahre</w:t>
      </w:r>
    </w:p>
    <w:p>
      <w:r>
        <w:t xml:space="preserve">–</w:t>
      </w:r>
    </w:p>
    <w:p>
      <w:r>
        <w:t xml:space="preserve">346</w:t>
      </w:r>
    </w:p>
    <w:p>
      <w:r>
        <w:t xml:space="preserve">GerH</w:t>
      </w:r>
    </w:p>
    <w:p>
      <w:r>
        <w:t xml:space="preserve">Sammelakten der Gerichtshelfer</w:t>
      </w:r>
    </w:p>
    <w:p>
      <w:r>
        <w:t xml:space="preserve">5 Jahre</w:t>
      </w:r>
    </w:p>
    <w:p>
      <w:r>
        <w:t xml:space="preserve">–</w:t>
      </w:r>
    </w:p>
    <w:p>
      <w:r>
        <w:t xml:space="preserve">347</w:t>
      </w:r>
    </w:p>
    <w:p>
      <w:r>
        <w:t xml:space="preserve">FA</w:t>
      </w:r>
    </w:p>
    <w:p>
      <w:r>
        <w:t xml:space="preserve">Akten der Führungsaufsichtsstellen über Verurteilte</w:t>
      </w:r>
    </w:p>
    <w:p>
      <w:r>
        <w:t xml:space="preserve">10 Jahre</w:t>
      </w:r>
    </w:p>
    <w:p>
      <w:r>
        <w:t xml:space="preserve">–</w:t>
      </w:r>
    </w:p>
    <w:p>
      <w:r>
        <w:t xml:space="preserve">348</w:t>
      </w:r>
    </w:p>
    <w:p>
      <w:r>
        <w:t xml:space="preserve">–</w:t>
      </w:r>
    </w:p>
    <w:p>
      <w:r>
        <w:t xml:space="preserve">Sammelakten mit den Begleitumschlägen der abgehenden Briefe der Untersuchungsgefangenen</w:t>
      </w:r>
    </w:p>
    <w:p>
      <w:r>
        <w:t xml:space="preserve">1 Jahr</w:t>
      </w:r>
    </w:p>
    <w:p>
      <w:r>
        <w:t xml:space="preserve">–</w:t>
      </w:r>
    </w:p>
    <w:p>
      <w:r>
        <w:t xml:space="preserve">Unterabschnitt 4</w:t>
      </w:r>
    </w:p>
    <w:p>
      <w:r>
        <w:t xml:space="preserve">Sonstige Zuständigkeiten des Landgerichts</w:t>
      </w:r>
    </w:p>
    <w:p>
      <w:r>
        <w:t xml:space="preserve">Kennziffer</w:t>
      </w:r>
    </w:p>
    <w:p>
      <w:r>
        <w:t xml:space="preserve">Registerzeichen</w:t>
      </w:r>
    </w:p>
    <w:p>
      <w:r>
        <w:t xml:space="preserve">Angelegenheit 3</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361</w:t>
      </w:r>
    </w:p>
    <w:p>
      <w:r>
        <w:t xml:space="preserve">–</w:t>
      </w:r>
    </w:p>
    <w:p>
      <w:r>
        <w:t xml:space="preserve">Akten über Wiedergutmachungssachen (Rückerstattung)</w:t>
      </w:r>
    </w:p>
    <w:p>
      <w:r>
        <w:t xml:space="preserve">30 Jahre</w:t>
      </w:r>
    </w:p>
    <w:p>
      <w:r>
        <w:t xml:space="preserve">–</w:t>
      </w:r>
    </w:p>
    <w:p>
      <w:r>
        <w:t xml:space="preserve">362</w:t>
      </w:r>
    </w:p>
    <w:p>
      <w:r>
        <w:t xml:space="preserve">–</w:t>
      </w:r>
    </w:p>
    <w:p>
      <w:r>
        <w:t xml:space="preserve">Akten über Wiedergutmachungssachen (Entschädigung)</w:t>
      </w:r>
    </w:p>
    <w:p>
      <w:r>
        <w:t xml:space="preserve">30 Jahre</w:t>
      </w:r>
    </w:p>
    <w:p>
      <w:r>
        <w:t xml:space="preserve">–</w:t>
      </w:r>
    </w:p>
    <w:p>
      <w:r>
        <w:t xml:space="preserve">363</w:t>
      </w:r>
    </w:p>
    <w:p>
      <w:r>
        <w:t xml:space="preserve">O, OH (Wp)</w:t>
      </w:r>
    </w:p>
    <w:p>
      <w:r>
        <w:t xml:space="preserve">Akten über Wertpapierbereinigungssachen</w:t>
      </w:r>
    </w:p>
    <w:p>
      <w:r>
        <w:t xml:space="preserve">10 Jahre</w:t>
      </w:r>
    </w:p>
    <w:p>
      <w:r>
        <w:t xml:space="preserve">–</w:t>
      </w:r>
    </w:p>
    <w:p>
      <w:r>
        <w:t xml:space="preserve">Unterabschnitt 5</w:t>
      </w:r>
    </w:p>
    <w:p>
      <w:r>
        <w:t xml:space="preserve">Dienststrafsachen, Dienst- und Berufsgerichtssachen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371</w:t>
      </w:r>
    </w:p>
    <w:p>
      <w:r>
        <w:t xml:space="preserve">–</w:t>
      </w:r>
    </w:p>
    <w:p>
      <w:r>
        <w:t xml:space="preserve">Akten über Dienststrafsachen</w:t>
      </w:r>
    </w:p>
    <w:p>
      <w:r>
        <w:t xml:space="preserve">30 Jahre</w:t>
      </w:r>
    </w:p>
    <w:p>
      <w:r>
        <w:t xml:space="preserve">–</w:t>
      </w:r>
    </w:p>
    <w:p>
      <w:r>
        <w:t xml:space="preserve">372</w:t>
      </w:r>
    </w:p>
    <w:p>
      <w:r>
        <w:t xml:space="preserve">–</w:t>
      </w:r>
    </w:p>
    <w:p>
      <w:r>
        <w:t xml:space="preserve">Akten über berufsgerichtliche Verfahren</w:t>
      </w:r>
    </w:p>
    <w:p>
      <w:r>
        <w:t xml:space="preserve">a)</w:t>
      </w:r>
    </w:p>
    <w:p>
      <w:r>
        <w:t xml:space="preserve">in denen auf Ausschließung aus dem Beruf erkannt oder in denen ein Beweissicherungsverfahren angeordnet worden ist</w:t>
      </w:r>
    </w:p>
    <w:p>
      <w:r>
        <w:t xml:space="preserve">30 Jahre</w:t>
      </w:r>
    </w:p>
    <w:p>
      <w:r>
        <w:t xml:space="preserve">–</w:t>
      </w:r>
    </w:p>
    <w:p>
      <w:r>
        <w:t xml:space="preserve">b)</w:t>
      </w:r>
    </w:p>
    <w:p>
      <w:r>
        <w:t xml:space="preserve">alle übrigen</w:t>
      </w:r>
    </w:p>
    <w:p>
      <w:r>
        <w:t xml:space="preserve">20 Jahre</w:t>
      </w:r>
    </w:p>
    <w:p>
      <w:r>
        <w:t xml:space="preserve">–</w:t>
      </w:r>
    </w:p>
    <w:p>
      <w:r>
        <w:t xml:space="preserve">373</w:t>
      </w:r>
    </w:p>
    <w:p>
      <w:r>
        <w:t xml:space="preserve">–</w:t>
      </w:r>
    </w:p>
    <w:p>
      <w:r>
        <w:t xml:space="preserve">Akten der Richterdienstgerichte über</w:t>
      </w:r>
    </w:p>
    <w:p>
      <w:r>
        <w:t xml:space="preserve">a)</w:t>
      </w:r>
    </w:p>
    <w:p>
      <w:r>
        <w:t xml:space="preserve">Disziplinarverfahren, in denen auf Entfernung aus dem Dienst erkannt worden ist</w:t>
      </w:r>
    </w:p>
    <w:p>
      <w:r>
        <w:t xml:space="preserve">30 Jahre</w:t>
      </w:r>
    </w:p>
    <w:p>
      <w:r>
        <w:t xml:space="preserve">–</w:t>
      </w:r>
    </w:p>
    <w:p>
      <w:r>
        <w:t xml:space="preserve">b)</w:t>
      </w:r>
    </w:p>
    <w:p>
      <w:r>
        <w:t xml:space="preserve">alle anderen Disziplinarverfahren</w:t>
      </w:r>
    </w:p>
    <w:p>
      <w:r>
        <w:t xml:space="preserve">20 Jahre</w:t>
      </w:r>
    </w:p>
    <w:p>
      <w:r>
        <w:t xml:space="preserve">–</w:t>
      </w:r>
    </w:p>
    <w:p>
      <w:r>
        <w:t xml:space="preserve">c)</w:t>
      </w:r>
    </w:p>
    <w:p>
      <w:r>
        <w:t xml:space="preserve">Versetzungs- und Prüfungsverfahren</w:t>
      </w:r>
    </w:p>
    <w:p>
      <w:r>
        <w:t xml:space="preserve">20 Jahre</w:t>
      </w:r>
    </w:p>
    <w:p>
      <w:r>
        <w:t xml:space="preserve">–</w:t>
      </w:r>
    </w:p>
    <w:p>
      <w:r>
        <w:t xml:space="preserve">Abschnitt 3</w:t>
      </w:r>
    </w:p>
    <w:p>
      <w:r>
        <w:t xml:space="preserve">Oberlandesgericht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401</w:t>
      </w:r>
    </w:p>
    <w:p>
      <w:r>
        <w:t xml:space="preserve">AR</w:t>
      </w:r>
    </w:p>
    <w:p>
      <w:r>
        <w:t xml:space="preserve">a)</w:t>
      </w:r>
    </w:p>
    <w:p>
      <w:r>
        <w:t xml:space="preserve">Akten über Angelegenheiten, die in das Allgemeine Register eingetragen sind, mit Ausnahme der unter Kennziffer 401 Buchst. b und c aufgeführten Akten</w:t>
      </w:r>
    </w:p>
    <w:p>
      <w:r>
        <w:t xml:space="preserve">2 Jahre</w:t>
      </w:r>
    </w:p>
    <w:p>
      <w:r>
        <w:t xml:space="preserve">–</w:t>
      </w:r>
    </w:p>
    <w:p>
      <w:r>
        <w:t xml:space="preserve">b)</w:t>
      </w:r>
    </w:p>
    <w:p>
      <w:r>
        <w:t xml:space="preserve">Akten über Anträge auf Enthebung vom Amt des Beisitzers gemäß § 77 Wirtschaftsprüferordnung und § 101 des Steuerberatungsgesetzes</w:t>
      </w:r>
    </w:p>
    <w:p>
      <w:r>
        <w:t xml:space="preserve">5 Jahre</w:t>
      </w:r>
    </w:p>
    <w:p>
      <w:r>
        <w:t xml:space="preserve">–</w:t>
      </w:r>
    </w:p>
    <w:p>
      <w:r>
        <w:t xml:space="preserve">c)</w:t>
      </w:r>
    </w:p>
    <w:p>
      <w:r>
        <w:t xml:space="preserve">Akten, die Schutzschriften enthalten</w:t>
      </w:r>
    </w:p>
    <w:p>
      <w:r>
        <w:t xml:space="preserve">1 Jahr</w:t>
      </w:r>
    </w:p>
    <w:p>
      <w:r>
        <w:t xml:space="preserve">–</w:t>
      </w:r>
    </w:p>
    <w:p>
      <w:r>
        <w:t xml:space="preserve">402</w:t>
      </w:r>
    </w:p>
    <w:p>
      <w:r>
        <w:t xml:space="preserve">–</w:t>
      </w:r>
    </w:p>
    <w:p>
      <w:r>
        <w:t xml:space="preserve">Aktenregister mit den dazugehörigen Namenverzeichnissen</w:t>
      </w:r>
    </w:p>
    <w:p>
      <w:r>
        <w:t xml:space="preserve">keine</w:t>
      </w:r>
    </w:p>
    <w:p>
      <w:r>
        <w:t xml:space="preserve">Register und Verzeichnisse sind zu vernichten, sobald das darin verzeichnete Schriftgut vollständig vernichtet oder ans Landesarchiv abgeliefert wurde.</w:t>
      </w:r>
    </w:p>
    <w:p>
      <w:r>
        <w:t xml:space="preserve">403</w:t>
      </w:r>
    </w:p>
    <w:p>
      <w:r>
        <w:t xml:space="preserve">–</w:t>
      </w:r>
    </w:p>
    <w:p>
      <w:r>
        <w:t xml:space="preserve">Die lediglich zur Kontrolle des Geschäftsgangs dienenden Listen und Schriftstücke, namentlich die Kalender, Tagebücher, Eingangslisten und Posteingangsbücher.</w:t>
      </w:r>
    </w:p>
    <w:p>
      <w:r>
        <w:t xml:space="preserve">2 Jahre</w:t>
      </w:r>
    </w:p>
    <w:p>
      <w:r>
        <w:t xml:space="preserve">–</w:t>
      </w:r>
    </w:p>
    <w:p>
      <w:r>
        <w:t xml:space="preserve">Unterabschnitt 2</w:t>
      </w:r>
    </w:p>
    <w:p>
      <w:r>
        <w:t xml:space="preserve">Zivil- und Familiensachen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410</w:t>
      </w:r>
    </w:p>
    <w:p>
      <w:r>
        <w:t xml:space="preserve">Sch, Kap, AktG, EK</w:t>
      </w:r>
    </w:p>
    <w:p>
      <w:r>
        <w:t xml:space="preserve">a)</w:t>
      </w:r>
    </w:p>
    <w:p>
      <w:r>
        <w:t xml:space="preserve">Akten über schiedsrichterliche Verfahren, Verfahren nach dem Kapitalanleger- Musterverfahrensgesetz, Freigabeverfahren nach dem Aktien- und Umwandlungsgesetz, Entschädigungsverfahren</w:t>
      </w:r>
    </w:p>
    <w:p>
      <w:r>
        <w:t xml:space="preserve">5 Jahre</w:t>
      </w:r>
    </w:p>
    <w:p>
      <w:r>
        <w:t xml:space="preserve">Die zur Zwangsvollstreckung geeigneten Titel, Schiedssprüche, schiedsrichterliche Vergleiche sowie Entscheidungen über deren Vollstreckbarkeit (siehe Kennziffer 410b))</w:t>
      </w:r>
    </w:p>
    <w:p>
      <w:r>
        <w:t xml:space="preserve">b)</w:t>
      </w:r>
    </w:p>
    <w:p>
      <w:r>
        <w:t xml:space="preserve">Die zur Zwangsvollstreckung geeigneten Titel, Schiedssprüche, schiedsrichterliche Vergleiche sowie Entscheidungen über deren Vollstreckbarkeit</w:t>
      </w:r>
    </w:p>
    <w:p>
      <w:r>
        <w:t xml:space="preserve">30 Jahre</w:t>
      </w:r>
    </w:p>
    <w:p>
      <w:r>
        <w:t xml:space="preserve">410a</w:t>
      </w:r>
    </w:p>
    <w:p>
      <w:r>
        <w:t xml:space="preserve">SchH</w:t>
      </w:r>
    </w:p>
    <w:p>
      <w:r>
        <w:t xml:space="preserve">a)</w:t>
      </w:r>
    </w:p>
    <w:p>
      <w:r>
        <w:t xml:space="preserve">Akten über Anträge auf gerichtliche Entscheidung in den in § 1062 Abs. 1 Nrn. 1 bis 3 Zivilprozessordnung genannten Fällen</w:t>
      </w:r>
    </w:p>
    <w:p>
      <w:r>
        <w:t xml:space="preserve">5 Jahre</w:t>
      </w:r>
    </w:p>
    <w:p>
      <w:r>
        <w:t xml:space="preserve">Die zur Zwangsvollstreckung geeigneten Titel, Beschlüsse usw. (siehe Kennziffer 410a b))</w:t>
      </w:r>
    </w:p>
    <w:p>
      <w:r>
        <w:t xml:space="preserve">b)</w:t>
      </w:r>
    </w:p>
    <w:p>
      <w:r>
        <w:t xml:space="preserve">Die zur Zwangsvollstreckung geeigneten Titel, Beschlüsse</w:t>
      </w:r>
    </w:p>
    <w:p>
      <w:r>
        <w:t xml:space="preserve">30 Jahre</w:t>
      </w:r>
    </w:p>
    <w:p>
      <w:r>
        <w:t xml:space="preserve">–</w:t>
      </w:r>
    </w:p>
    <w:p>
      <w:r>
        <w:t xml:space="preserve">411</w:t>
      </w:r>
    </w:p>
    <w:p>
      <w:r>
        <w:t xml:space="preserve">U, UF</w:t>
      </w:r>
    </w:p>
    <w:p>
      <w:r>
        <w:t xml:space="preserve">a)</w:t>
      </w:r>
    </w:p>
    <w:p>
      <w:r>
        <w:t xml:space="preserve">Sammelakten und Blattsammlungen (Senatsakten) mit den in der Beschwerdeinstanz (bis zum 31.08.2009: Berufungsinstanz) zurückbehaltenen Schriftstücken</w:t>
      </w:r>
    </w:p>
    <w:p>
      <w:r>
        <w:t xml:space="preserve">5 Jahre</w:t>
      </w:r>
    </w:p>
    <w:p>
      <w:r>
        <w:t xml:space="preserve">Entscheidungen und Vergleiche (siehe Kennziffer 411b) und c))</w:t>
      </w:r>
    </w:p>
    <w:p>
      <w:r>
        <w:t xml:space="preserve">b)</w:t>
      </w:r>
    </w:p>
    <w:p>
      <w:r>
        <w:t xml:space="preserve">Entscheidungen und Vergleiche aus den Akten zu a)</w:t>
      </w:r>
    </w:p>
    <w:p>
      <w:r>
        <w:t xml:space="preserve">30 Jahre</w:t>
      </w:r>
    </w:p>
    <w:p>
      <w:r>
        <w:t xml:space="preserve">–</w:t>
      </w:r>
    </w:p>
    <w:p>
      <w:r>
        <w:t xml:space="preserve">c)</w:t>
      </w:r>
    </w:p>
    <w:p>
      <w:r>
        <w:t xml:space="preserve">Prozessvergleiche aus den Akten zu a), die einen Erbvertrag oder Erklärungen enthalten, nach deren Inhalt die Erbfolge geändert wird</w:t>
      </w:r>
    </w:p>
    <w:p>
      <w:r>
        <w:t xml:space="preserve">100 Jahre</w:t>
      </w:r>
    </w:p>
    <w:p>
      <w:r>
        <w:t xml:space="preserve">–</w:t>
      </w:r>
    </w:p>
    <w:p>
      <w:r>
        <w:t xml:space="preserve">412</w:t>
      </w:r>
    </w:p>
    <w:p>
      <w:r>
        <w:t xml:space="preserve">UH, UFH</w:t>
      </w:r>
    </w:p>
    <w:p>
      <w:r>
        <w:t xml:space="preserve">a)</w:t>
      </w:r>
    </w:p>
    <w:p>
      <w:r>
        <w:t xml:space="preserve">Akten über Anträge außerhalb eines anhängigen Beschwerdeverfahrens (bis zum 31.08.2009: Berufungsverfahrens), die nicht Bestandteil der Hauptakten geworden sind</w:t>
      </w:r>
    </w:p>
    <w:p>
      <w:r>
        <w:t xml:space="preserve">2 Jahre</w:t>
      </w:r>
    </w:p>
    <w:p>
      <w:r>
        <w:t xml:space="preserve">Vergleiche (siehe Kennziffer 412b))</w:t>
      </w:r>
    </w:p>
    <w:p>
      <w:r>
        <w:t xml:space="preserve">b)</w:t>
      </w:r>
    </w:p>
    <w:p>
      <w:r>
        <w:t xml:space="preserve">Vergleiche aus den Akten zu a)</w:t>
      </w:r>
    </w:p>
    <w:p>
      <w:r>
        <w:t xml:space="preserve">30 Jahre</w:t>
      </w:r>
    </w:p>
    <w:p>
      <w:r>
        <w:t xml:space="preserve">–</w:t>
      </w:r>
    </w:p>
    <w:p>
      <w:r>
        <w:t xml:space="preserve">413</w:t>
      </w:r>
    </w:p>
    <w:p>
      <w:r>
        <w:t xml:space="preserve">W, WF</w:t>
      </w:r>
    </w:p>
    <w:p>
      <w:r>
        <w:t xml:space="preserve">a)</w:t>
      </w:r>
    </w:p>
    <w:p>
      <w:r>
        <w:t xml:space="preserve">Sammelakten und Blattsammlungen (Senatsakten) mit den in der Beschwerdeinstanz zurückbehaltenen Schriftstücken</w:t>
      </w:r>
    </w:p>
    <w:p>
      <w:r>
        <w:t xml:space="preserve">5 Jahre</w:t>
      </w:r>
    </w:p>
    <w:p>
      <w:r>
        <w:t xml:space="preserve">vollstreckungsfähige Beschlüsse (siehe Kennziffer 413b))</w:t>
      </w:r>
    </w:p>
    <w:p>
      <w:r>
        <w:t xml:space="preserve">b)</w:t>
      </w:r>
    </w:p>
    <w:p>
      <w:r>
        <w:t xml:space="preserve">Instanz abschließende Beschlüsse mit vollstreckungsfähigem Inhalt sowie Entscheidungen über die Vollstreckbarkeit erstinstanzlicher Entscheidungen aus den Akten zu Buchst. a)</w:t>
      </w:r>
    </w:p>
    <w:p>
      <w:r>
        <w:t xml:space="preserve">30 Jahre</w:t>
      </w:r>
    </w:p>
    <w:p>
      <w:r>
        <w:t xml:space="preserve">Zwischenentscheidungen (siehe Kennziffer 413a))</w:t>
      </w:r>
    </w:p>
    <w:p>
      <w:r>
        <w:t xml:space="preserve">414</w:t>
      </w:r>
    </w:p>
    <w:p>
      <w:r>
        <w:t xml:space="preserve">–</w:t>
      </w:r>
    </w:p>
    <w:p>
      <w:r>
        <w:t xml:space="preserve">Sammelakten mit den Schriftstücken über die Erteilung von Notfristzeugnissen</w:t>
      </w:r>
    </w:p>
    <w:p>
      <w:r>
        <w:t xml:space="preserve">2 Jahre</w:t>
      </w:r>
    </w:p>
    <w:p>
      <w:r>
        <w:t xml:space="preserve">–</w:t>
      </w:r>
    </w:p>
    <w:p>
      <w:r>
        <w:t xml:space="preserve">415</w:t>
      </w:r>
    </w:p>
    <w:p>
      <w:r>
        <w:t xml:space="preserve">–</w:t>
      </w:r>
    </w:p>
    <w:p>
      <w:r>
        <w:t xml:space="preserve">Sammel- und Sonderakten gemäß § 39 AktO</w:t>
      </w:r>
    </w:p>
    <w:p>
      <w:r>
        <w:t xml:space="preserve">2 Jahre</w:t>
      </w:r>
    </w:p>
    <w:p>
      <w:r>
        <w:t xml:space="preserve">–</w:t>
      </w:r>
    </w:p>
    <w:p>
      <w:r>
        <w:t xml:space="preserve">415a</w:t>
      </w:r>
    </w:p>
    <w:p>
      <w:r>
        <w:t xml:space="preserve">U (Th), W (Th)</w:t>
      </w:r>
    </w:p>
    <w:p>
      <w:r>
        <w:t xml:space="preserve">Sammelakten und Blattsammlungen (Senatsakten) mit den in Verfahren nach dem Therapieunterbringungsgesetz in der Beschwerdeinstanz zurückbehaltenen Schriftstücken</w:t>
      </w:r>
    </w:p>
    <w:p>
      <w:r>
        <w:t xml:space="preserve">30 Jahre</w:t>
      </w:r>
    </w:p>
    <w:p>
      <w:r>
        <w:t xml:space="preserve">–</w:t>
      </w:r>
    </w:p>
    <w:p>
      <w:r>
        <w:t xml:space="preserve">416</w:t>
      </w:r>
    </w:p>
    <w:p>
      <w:r>
        <w:t xml:space="preserve">OLG II</w:t>
      </w:r>
    </w:p>
    <w:p>
      <w:r>
        <w:t xml:space="preserve">Entscheidungen und Vergleiche sowie Urkunden, auf die darin Bezug genommen ist, aus den Akten über die Gewährung richterlicher Vertragshilfe in Energiewirtschaftssachen und bei der Abwicklung von Lieferverträgen.</w:t>
      </w:r>
    </w:p>
    <w:p>
      <w:r>
        <w:t xml:space="preserve">30 Jahre</w:t>
      </w:r>
    </w:p>
    <w:p>
      <w:r>
        <w:t xml:space="preserve">–</w:t>
      </w:r>
    </w:p>
    <w:p>
      <w:r>
        <w:t xml:space="preserve">Zu den Entscheidungen im Sinne dieser Vorschrift gehören auch die zu den Akten genommenen beglaubigten Abschriften von Entscheidungen der höheren Instanz.</w:t>
      </w:r>
    </w:p>
    <w:p>
      <w:r>
        <w:t xml:space="preserve">417</w:t>
      </w:r>
    </w:p>
    <w:p>
      <w:r>
        <w:t xml:space="preserve">FS I</w:t>
      </w:r>
    </w:p>
    <w:p>
      <w:r>
        <w:t xml:space="preserve">Akten über Fideikommisse, Lehen, Stammgüter sowie Hausgüter, Hausvermögen und sonstige gebundene Vermögen</w:t>
      </w:r>
    </w:p>
    <w:p>
      <w:r>
        <w:t xml:space="preserve">50 Jahre</w:t>
      </w:r>
    </w:p>
    <w:p>
      <w:r>
        <w:t xml:space="preserve">–</w:t>
      </w:r>
    </w:p>
    <w:p>
      <w:r>
        <w:t xml:space="preserve">418</w:t>
      </w:r>
    </w:p>
    <w:p>
      <w:r>
        <w:t xml:space="preserve">FS II</w:t>
      </w:r>
    </w:p>
    <w:p>
      <w:r>
        <w:t xml:space="preserve">Akten über Schutzforsten, Waldgüter, Deichgüter, Weingüter, Landgüter, Stiftungen, Waldgenossenschaften und dergl.</w:t>
      </w:r>
    </w:p>
    <w:p>
      <w:r>
        <w:t xml:space="preserve">50 Jahre</w:t>
      </w:r>
    </w:p>
    <w:p>
      <w:r>
        <w:t xml:space="preserve">–</w:t>
      </w:r>
    </w:p>
    <w:p>
      <w:r>
        <w:t xml:space="preserve">419</w:t>
      </w:r>
    </w:p>
    <w:p>
      <w:r>
        <w:t xml:space="preserve">–</w:t>
      </w:r>
    </w:p>
    <w:p>
      <w:r>
        <w:t xml:space="preserve">Akten über Stiftungen</w:t>
      </w:r>
    </w:p>
    <w:p>
      <w:r>
        <w:t xml:space="preserve">30 Jahre</w:t>
      </w:r>
    </w:p>
    <w:p>
      <w:r>
        <w:t xml:space="preserve">–</w:t>
      </w:r>
    </w:p>
    <w:p>
      <w:r>
        <w:t xml:space="preserve">420</w:t>
      </w:r>
    </w:p>
    <w:p>
      <w:r>
        <w:t xml:space="preserve">VA</w:t>
      </w:r>
    </w:p>
    <w:p>
      <w:r>
        <w:t xml:space="preserve">Akten über Anträge auf gerichtliche Überprüfung von Justizverwaltungsakten (Zivilakten)</w:t>
      </w:r>
    </w:p>
    <w:p>
      <w:r>
        <w:t xml:space="preserve">a)</w:t>
      </w:r>
    </w:p>
    <w:p>
      <w:r>
        <w:t xml:space="preserve">wenn der Antrag zurückgenommen oder sonst ohne Entscheidung erledigt worden ist oder wenn es sich um die Wiedereinsetzung in den vorigen Stand oder ein Prozesskostenhilfeverfahren handelt</w:t>
      </w:r>
    </w:p>
    <w:p>
      <w:r>
        <w:t xml:space="preserve">2 Jahre</w:t>
      </w:r>
    </w:p>
    <w:p>
      <w:r>
        <w:t xml:space="preserve">–</w:t>
      </w:r>
    </w:p>
    <w:p>
      <w:r>
        <w:t xml:space="preserve">b)</w:t>
      </w:r>
    </w:p>
    <w:p>
      <w:r>
        <w:t xml:space="preserve">in allen übrigen Fällen</w:t>
      </w:r>
    </w:p>
    <w:p>
      <w:r>
        <w:t xml:space="preserve">30 Jahre</w:t>
      </w:r>
    </w:p>
    <w:p>
      <w:r>
        <w:t xml:space="preserve">–</w:t>
      </w:r>
    </w:p>
    <w:p>
      <w:r>
        <w:t xml:space="preserve">421</w:t>
      </w:r>
    </w:p>
    <w:p>
      <w:r>
        <w:t xml:space="preserve">REMiet</w:t>
      </w:r>
    </w:p>
    <w:p>
      <w:r>
        <w:t xml:space="preserve">Akten über Rechtsentscheide in Mietsachen</w:t>
      </w:r>
    </w:p>
    <w:p>
      <w:r>
        <w:t xml:space="preserve">30 Jahre</w:t>
      </w:r>
    </w:p>
    <w:p>
      <w:r>
        <w:t xml:space="preserve">–</w:t>
      </w:r>
    </w:p>
    <w:p>
      <w:r>
        <w:t xml:space="preserve">Unterabschnitt 3</w:t>
      </w:r>
    </w:p>
    <w:p>
      <w:r>
        <w:t xml:space="preserve">Strafsachen und Bußgeldverfahren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431</w:t>
      </w:r>
    </w:p>
    <w:p>
      <w:r>
        <w:t xml:space="preserve">Sammelakten und Blattsammlungen (Senatsakten) mit den in der Revisions- oder Beschwerdeinstanz zurückbehaltenen Schriftstücken</w:t>
      </w:r>
    </w:p>
    <w:p>
      <w:r>
        <w:t xml:space="preserve">10 Jahre</w:t>
      </w:r>
    </w:p>
    <w:p>
      <w:r>
        <w:t xml:space="preserve">Urteile und Beschlüsse (siehe Kennziffer 433)</w:t>
      </w:r>
    </w:p>
    <w:p>
      <w:r>
        <w:t xml:space="preserve">432</w:t>
      </w:r>
    </w:p>
    <w:p>
      <w:r>
        <w:t xml:space="preserve">Sammelakten mit den Schriftstücken über Anträge auf Entscheidung des Strafsenats als oberen Gerichts und über die Ablehnung von Gerichtspersonen (§ 41 Abs. 1b) AktO)</w:t>
      </w:r>
    </w:p>
    <w:p>
      <w:r>
        <w:t xml:space="preserve">5 Jahre</w:t>
      </w:r>
    </w:p>
    <w:p>
      <w:r>
        <w:t xml:space="preserve">–</w:t>
      </w:r>
    </w:p>
    <w:p>
      <w:r>
        <w:t xml:space="preserve">433</w:t>
      </w:r>
    </w:p>
    <w:p>
      <w:r>
        <w:t xml:space="preserve">–</w:t>
      </w:r>
    </w:p>
    <w:p>
      <w:r>
        <w:t xml:space="preserve">Urteile und Beschlüsse in Revisionen sowie Entscheidungen wegen Ordnungswidrigkeiten</w:t>
      </w:r>
    </w:p>
    <w:p>
      <w:r>
        <w:t xml:space="preserve">30 Jahre</w:t>
      </w:r>
    </w:p>
    <w:p>
      <w:r>
        <w:t xml:space="preserve">434</w:t>
      </w:r>
    </w:p>
    <w:p>
      <w:r>
        <w:t xml:space="preserve">VAs</w:t>
      </w:r>
    </w:p>
    <w:p>
      <w:r>
        <w:t xml:space="preserve">Akten über Anträge auf gerichtliche Überprüfung von Justizverwaltungsakten (Strafsachen)</w:t>
      </w:r>
    </w:p>
    <w:p>
      <w:r>
        <w:t xml:space="preserve">a)</w:t>
      </w:r>
    </w:p>
    <w:p>
      <w:r>
        <w:t xml:space="preserve">wenn der Antrag zurückgenommen oder sonst ohne Entscheidung erledigt worden ist oder wenn es sich um die Wiedereinsetzung in den vorigen Stand oder ein Prozesskostenhilfeverfahren handelt</w:t>
      </w:r>
    </w:p>
    <w:p>
      <w:r>
        <w:t xml:space="preserve">5 Jahre</w:t>
      </w:r>
    </w:p>
    <w:p>
      <w:r>
        <w:t xml:space="preserve">–</w:t>
      </w:r>
    </w:p>
    <w:p>
      <w:r>
        <w:t xml:space="preserve">b)</w:t>
      </w:r>
    </w:p>
    <w:p>
      <w:r>
        <w:t xml:space="preserve">in allen übrigen Fällen</w:t>
      </w:r>
    </w:p>
    <w:p>
      <w:r>
        <w:t xml:space="preserve">30 Jahre</w:t>
      </w:r>
    </w:p>
    <w:p>
      <w:r>
        <w:t xml:space="preserve">–</w:t>
      </w:r>
    </w:p>
    <w:p>
      <w:r>
        <w:t xml:space="preserve">435</w:t>
      </w:r>
    </w:p>
    <w:p>
      <w:r>
        <w:t xml:space="preserve">–</w:t>
      </w:r>
    </w:p>
    <w:p>
      <w:r>
        <w:t xml:space="preserve">Entscheidungen über Rechtsbeschwerden nach §§ 116, 117 StVollzG</w:t>
      </w:r>
    </w:p>
    <w:p>
      <w:r>
        <w:t xml:space="preserve">30 Jahre</w:t>
      </w:r>
    </w:p>
    <w:p>
      <w:r>
        <w:t xml:space="preserve">–</w:t>
      </w:r>
    </w:p>
    <w:p>
      <w:r>
        <w:t xml:space="preserve">436</w:t>
      </w:r>
    </w:p>
    <w:p>
      <w:r>
        <w:t xml:space="preserve">Sammelakten mit den Begleitumschlägen der abgehenden Briefe der Untersuchungsgefangenen</w:t>
      </w:r>
    </w:p>
    <w:p>
      <w:r>
        <w:t xml:space="preserve">1 Jahr</w:t>
      </w:r>
    </w:p>
    <w:p>
      <w:r>
        <w:t xml:space="preserve">–</w:t>
      </w:r>
    </w:p>
    <w:p>
      <w:r>
        <w:t xml:space="preserve">Unterabschnitt 4</w:t>
      </w:r>
    </w:p>
    <w:p>
      <w:r>
        <w:t xml:space="preserve">Landwirtschaftssachen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451</w:t>
      </w:r>
    </w:p>
    <w:p>
      <w:r>
        <w:t xml:space="preserve">–</w:t>
      </w:r>
    </w:p>
    <w:p>
      <w:r>
        <w:t xml:space="preserve">Sammelakten und Blattsammlungen (Senatsakten) mit den in der Beschwerdeinstanz zurückbehaltenen Schriftstücken</w:t>
      </w:r>
    </w:p>
    <w:p>
      <w:r>
        <w:t xml:space="preserve">30 Jahre</w:t>
      </w:r>
    </w:p>
    <w:p>
      <w:r>
        <w:t xml:space="preserve">–</w:t>
      </w:r>
    </w:p>
    <w:p>
      <w:r>
        <w:t xml:space="preserve">452</w:t>
      </w:r>
    </w:p>
    <w:p>
      <w:r>
        <w:t xml:space="preserve">–</w:t>
      </w:r>
    </w:p>
    <w:p>
      <w:r>
        <w:t xml:space="preserve">Sammelakten mit den Schriftstücken über die Erteilung von Notfristzeugnissen usw.</w:t>
      </w:r>
    </w:p>
    <w:p>
      <w:r>
        <w:t xml:space="preserve">5 Jahre</w:t>
      </w:r>
    </w:p>
    <w:p>
      <w:r>
        <w:t xml:space="preserve">–</w:t>
      </w:r>
    </w:p>
    <w:p>
      <w:r>
        <w:t xml:space="preserve">Unterabschnitt 5</w:t>
      </w:r>
    </w:p>
    <w:p>
      <w:r>
        <w:t xml:space="preserve">Sonstige Zuständigkeiten des Oberlandesgerichts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471</w:t>
      </w:r>
    </w:p>
    <w:p>
      <w:r>
        <w:t xml:space="preserve">a)</w:t>
      </w:r>
    </w:p>
    <w:p>
      <w:r>
        <w:t xml:space="preserve">Sammelakten und Blattsammlungen (Senatsakten) in Wiedergutmachungssachen (Rückerstattung)</w:t>
      </w:r>
    </w:p>
    <w:p>
      <w:r>
        <w:t xml:space="preserve">10 Jahre</w:t>
      </w:r>
    </w:p>
    <w:p>
      <w:r>
        <w:t xml:space="preserve">Entscheidungen (siehe Kennziffer 471b))</w:t>
      </w:r>
    </w:p>
    <w:p>
      <w:r>
        <w:t xml:space="preserve">b)</w:t>
      </w:r>
    </w:p>
    <w:p>
      <w:r>
        <w:t xml:space="preserve">Entscheidungen aus den Akten zu a)</w:t>
      </w:r>
    </w:p>
    <w:p>
      <w:r>
        <w:t xml:space="preserve">30 Jahre</w:t>
      </w:r>
    </w:p>
    <w:p>
      <w:r>
        <w:t xml:space="preserve">472</w:t>
      </w:r>
    </w:p>
    <w:p>
      <w:r>
        <w:t xml:space="preserve">a)</w:t>
      </w:r>
    </w:p>
    <w:p>
      <w:r>
        <w:t xml:space="preserve">Sammelakten und Blattsammlungen (Senatsakten) in Wiedergutmachungssachen (Entschädigung)</w:t>
      </w:r>
    </w:p>
    <w:p>
      <w:r>
        <w:t xml:space="preserve">10 Jahre</w:t>
      </w:r>
    </w:p>
    <w:p>
      <w:r>
        <w:t xml:space="preserve">Entscheidungen (siehe Kennziffer 472b))</w:t>
      </w:r>
    </w:p>
    <w:p>
      <w:r>
        <w:t xml:space="preserve">b)</w:t>
      </w:r>
    </w:p>
    <w:p>
      <w:r>
        <w:t xml:space="preserve">Entscheidungen aus den Akten zu a)</w:t>
      </w:r>
    </w:p>
    <w:p>
      <w:r>
        <w:t xml:space="preserve">30 Jahre</w:t>
      </w:r>
    </w:p>
    <w:p>
      <w:r>
        <w:t xml:space="preserve">473</w:t>
      </w:r>
    </w:p>
    <w:p>
      <w:r>
        <w:t xml:space="preserve">–</w:t>
      </w:r>
    </w:p>
    <w:p>
      <w:r>
        <w:t xml:space="preserve">Sammelakten und Blattsammlungen (Senatsakten) in Wertpapierbereinigungssachen</w:t>
      </w:r>
    </w:p>
    <w:p>
      <w:r>
        <w:t xml:space="preserve">10 Jahre</w:t>
      </w:r>
    </w:p>
    <w:p>
      <w:r>
        <w:t xml:space="preserve">475</w:t>
      </w:r>
    </w:p>
    <w:p>
      <w:r>
        <w:t xml:space="preserve">Kart (früher: Kart V, Kart B, Kart)</w:t>
      </w:r>
    </w:p>
    <w:p>
      <w:r>
        <w:t xml:space="preserve">a)</w:t>
      </w:r>
    </w:p>
    <w:p>
      <w:r>
        <w:t xml:space="preserve">Verwaltungsbeschwerden und Bußgeldsachen nach dem Gesetz gegen Wettbewerbsbeschränkungen</w:t>
      </w:r>
    </w:p>
    <w:p>
      <w:r>
        <w:t xml:space="preserve">10 Jahre</w:t>
      </w:r>
    </w:p>
    <w:p>
      <w:r>
        <w:t xml:space="preserve">Beschlüsse (siehe Kennziffer 475b))</w:t>
      </w:r>
    </w:p>
    <w:p>
      <w:r>
        <w:t xml:space="preserve">b)</w:t>
      </w:r>
    </w:p>
    <w:p>
      <w:r>
        <w:t xml:space="preserve">Beschlüsse</w:t>
      </w:r>
    </w:p>
    <w:p>
      <w:r>
        <w:t xml:space="preserve">30 Jahre</w:t>
      </w:r>
    </w:p>
    <w:p>
      <w:r>
        <w:t xml:space="preserve">476</w:t>
      </w:r>
    </w:p>
    <w:p>
      <w:r>
        <w:t xml:space="preserve">Verg</w:t>
      </w:r>
    </w:p>
    <w:p>
      <w:r>
        <w:t xml:space="preserve">a)</w:t>
      </w:r>
    </w:p>
    <w:p>
      <w:r>
        <w:t xml:space="preserve">Akten über sofortige Beschwerden und Entscheidungen nach § 115 Abs. 2 Sätze 2 und 3 GWB in Vergaberechtssachen</w:t>
      </w:r>
    </w:p>
    <w:p>
      <w:r>
        <w:t xml:space="preserve">10 Jahre</w:t>
      </w:r>
    </w:p>
    <w:p>
      <w:r>
        <w:t xml:space="preserve">Beschlüsse (siehe Kennziffer 476b))</w:t>
      </w:r>
    </w:p>
    <w:p>
      <w:r>
        <w:t xml:space="preserve">b)</w:t>
      </w:r>
    </w:p>
    <w:p>
      <w:r>
        <w:t xml:space="preserve">Beschlüsse aus den Akten zu a)</w:t>
      </w:r>
    </w:p>
    <w:p>
      <w:r>
        <w:t xml:space="preserve">30 Jahre</w:t>
      </w:r>
    </w:p>
    <w:p>
      <w:r>
        <w:t xml:space="preserve">477</w:t>
      </w:r>
    </w:p>
    <w:p>
      <w:r>
        <w:t xml:space="preserve">Kart</w:t>
      </w:r>
    </w:p>
    <w:p>
      <w:r>
        <w:t xml:space="preserve">a)</w:t>
      </w:r>
    </w:p>
    <w:p>
      <w:r>
        <w:t xml:space="preserve">Akten über Beschwerden nach § 75 Energiewirtschaftsgesetz (EnWG)</w:t>
      </w:r>
    </w:p>
    <w:p>
      <w:r>
        <w:t xml:space="preserve">10 Jahre</w:t>
      </w:r>
    </w:p>
    <w:p>
      <w:r>
        <w:t xml:space="preserve">Beschlüsse (siehe Kennziffer 477b))</w:t>
      </w:r>
    </w:p>
    <w:p>
      <w:r>
        <w:t xml:space="preserve">b)</w:t>
      </w:r>
    </w:p>
    <w:p>
      <w:r>
        <w:t xml:space="preserve">Beschlüsse aus den Akten zu Buchst. a)</w:t>
      </w:r>
    </w:p>
    <w:p>
      <w:r>
        <w:t xml:space="preserve">30 Jahre</w:t>
      </w:r>
    </w:p>
    <w:p>
      <w:r>
        <w:t xml:space="preserve">Unterabschnitt 6</w:t>
      </w:r>
    </w:p>
    <w:p>
      <w:r>
        <w:t xml:space="preserve">Dienststrafsachen, Dienst-, Ehren- und Berufsgerichtssachen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491</w:t>
      </w:r>
    </w:p>
    <w:p>
      <w:r>
        <w:t xml:space="preserve">–</w:t>
      </w:r>
    </w:p>
    <w:p>
      <w:r>
        <w:t xml:space="preserve">Akten über Dienststrafverfahren</w:t>
      </w:r>
    </w:p>
    <w:p>
      <w:r>
        <w:t xml:space="preserve">30 Jahre</w:t>
      </w:r>
    </w:p>
    <w:p>
      <w:r>
        <w:t xml:space="preserve">–</w:t>
      </w:r>
    </w:p>
    <w:p>
      <w:r>
        <w:t xml:space="preserve">492</w:t>
      </w:r>
    </w:p>
    <w:p>
      <w:r>
        <w:t xml:space="preserve">–</w:t>
      </w:r>
    </w:p>
    <w:p>
      <w:r>
        <w:t xml:space="preserve">Akten über</w:t>
      </w:r>
    </w:p>
    <w:p>
      <w:r>
        <w:t xml:space="preserve">a)</w:t>
      </w:r>
    </w:p>
    <w:p>
      <w:r>
        <w:t xml:space="preserve">Disziplinarverfahren gegen Notarinnen und Notare (einschließlich der im Rahmen des Untersuchungsverfahrens entstandenen Akten), in denen auf Entfernung aus dem Amt erkannt worden ist</w:t>
      </w:r>
    </w:p>
    <w:p>
      <w:r>
        <w:t xml:space="preserve">30 Jahre</w:t>
      </w:r>
    </w:p>
    <w:p>
      <w:r>
        <w:t xml:space="preserve">–</w:t>
      </w:r>
    </w:p>
    <w:p>
      <w:r>
        <w:t xml:space="preserve">b)</w:t>
      </w:r>
    </w:p>
    <w:p>
      <w:r>
        <w:t xml:space="preserve">alle anderen Disziplinarverfahren</w:t>
      </w:r>
    </w:p>
    <w:p>
      <w:r>
        <w:t xml:space="preserve">30 Jahre</w:t>
      </w:r>
    </w:p>
    <w:p>
      <w:r>
        <w:t xml:space="preserve">–</w:t>
      </w:r>
    </w:p>
    <w:p>
      <w:r>
        <w:t xml:space="preserve">c)</w:t>
      </w:r>
    </w:p>
    <w:p>
      <w:r>
        <w:t xml:space="preserve">Anfechtungsverfahren nach § 111 BNotO</w:t>
      </w:r>
    </w:p>
    <w:p>
      <w:r>
        <w:t xml:space="preserve">30 Jahre</w:t>
      </w:r>
    </w:p>
    <w:p>
      <w:r>
        <w:t xml:space="preserve">–</w:t>
      </w:r>
    </w:p>
    <w:p>
      <w:r>
        <w:t xml:space="preserve">493</w:t>
      </w:r>
    </w:p>
    <w:p>
      <w:r>
        <w:t xml:space="preserve">a)</w:t>
      </w:r>
    </w:p>
    <w:p>
      <w:r>
        <w:t xml:space="preserve">Akten des Anwaltsgerichtshofs über Anträge auf gerichtliche Entscheidung (§ 112a ff. Bundesrechtsanwaltsordnung; bis zum 31.08.2009: §§ 37 ff., 223 Bundesrechtsanwaltsordnung)</w:t>
      </w:r>
    </w:p>
    <w:p>
      <w:r>
        <w:t xml:space="preserve">30 Jahre</w:t>
      </w:r>
    </w:p>
    <w:p>
      <w:r>
        <w:t xml:space="preserve">–</w:t>
      </w:r>
    </w:p>
    <w:p>
      <w:r>
        <w:t xml:space="preserve">b)</w:t>
      </w:r>
    </w:p>
    <w:p>
      <w:r>
        <w:t xml:space="preserve">Sammelakten und Blattsammlungen über anwaltsgerichtliche Verfahren vor dem Anwaltsgerichtshof mit den in der Berufungs- oder Beschwerdeinstanz zurückbehaltenen Schriftstücken, wenn auf Ausschließung aus dem Beruf erkannt worden ist</w:t>
      </w:r>
    </w:p>
    <w:p>
      <w:r>
        <w:t xml:space="preserve">50 Jahre</w:t>
      </w:r>
    </w:p>
    <w:p>
      <w:r>
        <w:t xml:space="preserve">–</w:t>
      </w:r>
    </w:p>
    <w:p>
      <w:r>
        <w:t xml:space="preserve">c)</w:t>
      </w:r>
    </w:p>
    <w:p>
      <w:r>
        <w:t xml:space="preserve">alle übrigen der unter b) genannten Akten</w:t>
      </w:r>
    </w:p>
    <w:p>
      <w:r>
        <w:t xml:space="preserve">30 Jahre</w:t>
      </w:r>
    </w:p>
    <w:p>
      <w:r>
        <w:t xml:space="preserve">–</w:t>
      </w:r>
    </w:p>
    <w:p>
      <w:r>
        <w:t xml:space="preserve">494</w:t>
      </w:r>
    </w:p>
    <w:p>
      <w:r>
        <w:t xml:space="preserve">–</w:t>
      </w:r>
    </w:p>
    <w:p>
      <w:r>
        <w:t xml:space="preserve">Sammelakten und Blattsammlungen (Senatsakten) über berufsgerichtliche Verfahren</w:t>
      </w:r>
    </w:p>
    <w:p>
      <w:r>
        <w:t xml:space="preserve">20 Jahre</w:t>
      </w:r>
    </w:p>
    <w:p>
      <w:r>
        <w:t xml:space="preserve">–</w:t>
      </w:r>
    </w:p>
    <w:p>
      <w:r>
        <w:t xml:space="preserve">495</w:t>
      </w:r>
    </w:p>
    <w:p>
      <w:r>
        <w:t xml:space="preserve">–</w:t>
      </w:r>
    </w:p>
    <w:p>
      <w:r>
        <w:t xml:space="preserve">Akten der Richterdienstgerichte über</w:t>
      </w:r>
    </w:p>
    <w:p>
      <w:r>
        <w:t xml:space="preserve">a)</w:t>
      </w:r>
    </w:p>
    <w:p>
      <w:r>
        <w:t xml:space="preserve">Disziplinarverfahren, in denen auf Entfernung aus dem Dienst erkannt worden ist</w:t>
      </w:r>
    </w:p>
    <w:p>
      <w:r>
        <w:t xml:space="preserve">30 Jahre</w:t>
      </w:r>
    </w:p>
    <w:p>
      <w:r>
        <w:t xml:space="preserve">–</w:t>
      </w:r>
    </w:p>
    <w:p>
      <w:r>
        <w:t xml:space="preserve">b)</w:t>
      </w:r>
    </w:p>
    <w:p>
      <w:r>
        <w:t xml:space="preserve">alle anderen Disziplinarverfahren</w:t>
      </w:r>
    </w:p>
    <w:p>
      <w:r>
        <w:t xml:space="preserve">20 Jahre</w:t>
      </w:r>
    </w:p>
    <w:p>
      <w:r>
        <w:t xml:space="preserve">–</w:t>
      </w:r>
    </w:p>
    <w:p>
      <w:r>
        <w:t xml:space="preserve">c)</w:t>
      </w:r>
    </w:p>
    <w:p>
      <w:r>
        <w:t xml:space="preserve">Versetzungs- und Prüfungsverfahren</w:t>
      </w:r>
    </w:p>
    <w:p>
      <w:r>
        <w:t xml:space="preserve">20 Jahre</w:t>
      </w:r>
    </w:p>
    <w:p>
      <w:r>
        <w:t xml:space="preserve">–</w:t>
      </w:r>
    </w:p>
    <w:p>
      <w:r>
        <w:t xml:space="preserve">Abschnitt 4</w:t>
      </w:r>
    </w:p>
    <w:p>
      <w:r>
        <w:t xml:space="preserve">Staatsanwaltschaft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601</w:t>
      </w:r>
    </w:p>
    <w:p>
      <w:r>
        <w:t xml:space="preserve">AR</w:t>
      </w:r>
    </w:p>
    <w:p>
      <w:r>
        <w:t xml:space="preserve">Akten über Angelegenheiten, die in das Allgemeine Register eingetragen sind</w:t>
      </w:r>
    </w:p>
    <w:p>
      <w:r>
        <w:t xml:space="preserve">5 Jahre</w:t>
      </w:r>
    </w:p>
    <w:p>
      <w:r>
        <w:t xml:space="preserve">–</w:t>
      </w:r>
    </w:p>
    <w:p>
      <w:r>
        <w:t xml:space="preserve">602</w:t>
      </w:r>
    </w:p>
    <w:p>
      <w:r>
        <w:t xml:space="preserve">–</w:t>
      </w:r>
    </w:p>
    <w:p>
      <w:r>
        <w:t xml:space="preserve">Aktenregister mit den dazugehörigen Namenverzeichnissen und sonstigen Verzeichnissen sowie die Zentralnamenkartei</w:t>
      </w:r>
    </w:p>
    <w:p>
      <w:r>
        <w:t xml:space="preserve">keine</w:t>
      </w:r>
    </w:p>
    <w:p>
      <w:r>
        <w:t xml:space="preserve">Register und Verzeichnisse sind zu vernichten, sobald das darin verzeichnete Schriftgut vollständig vernichtet oder ans Landesarchiv abgeliefert wurde.</w:t>
      </w:r>
    </w:p>
    <w:p>
      <w:r>
        <w:t xml:space="preserve">603</w:t>
      </w:r>
    </w:p>
    <w:p>
      <w:r>
        <w:t xml:space="preserve">–</w:t>
      </w:r>
    </w:p>
    <w:p>
      <w:r>
        <w:t xml:space="preserve">a)</w:t>
      </w:r>
    </w:p>
    <w:p>
      <w:r>
        <w:t xml:space="preserve">die lediglich zur Kontrolle des Geschäftsgangs dienenden Listen und Schriftstücke</w:t>
      </w:r>
    </w:p>
    <w:p>
      <w:r>
        <w:t xml:space="preserve">2 Jahre</w:t>
      </w:r>
    </w:p>
    <w:p>
      <w:r>
        <w:t xml:space="preserve">b)</w:t>
      </w:r>
    </w:p>
    <w:p>
      <w:r>
        <w:t xml:space="preserve">die Listen der Überführungsstücke</w:t>
      </w:r>
    </w:p>
    <w:p>
      <w:r>
        <w:t xml:space="preserve">5 Jahre</w:t>
      </w:r>
    </w:p>
    <w:p>
      <w:r>
        <w:t xml:space="preserve">Unterabschnitt 2</w:t>
      </w:r>
    </w:p>
    <w:p>
      <w:r>
        <w:t xml:space="preserve">Zivilsachen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611</w:t>
      </w:r>
    </w:p>
    <w:p>
      <w:r>
        <w:t xml:space="preserve">–</w:t>
      </w:r>
    </w:p>
    <w:p>
      <w:r>
        <w:t xml:space="preserve">Akten über Zivilsachen</w:t>
      </w:r>
    </w:p>
    <w:p>
      <w:r>
        <w:t xml:space="preserve">5 Jahre</w:t>
      </w:r>
    </w:p>
    <w:p>
      <w:r>
        <w:t xml:space="preserve">–</w:t>
      </w:r>
    </w:p>
    <w:p>
      <w:r>
        <w:t xml:space="preserve">Unterabschnitt 3</w:t>
      </w:r>
    </w:p>
    <w:p>
      <w:r>
        <w:t xml:space="preserve">Strafsachen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622</w:t>
      </w:r>
    </w:p>
    <w:p>
      <w:r>
        <w:t xml:space="preserve">Js/UJs</w:t>
      </w:r>
    </w:p>
    <w:p>
      <w:r>
        <w:t xml:space="preserve">Akten (einschließlich aufzubewahrender Handakten) über</w:t>
      </w:r>
    </w:p>
    <w:p>
      <w:r>
        <w:t xml:space="preserve">Akten, aus denen sich ergibt, dass der objektive Tatbestand eines Verbrechens oder Vergehens vorliegt, der Täter aber nicht zur Aburteilung zu bringen ist, sind in allen Fällen mindestens so lange aufzubewahren, als nicht die Strafverfolgung durch Verjährung ausgeschlossen ist; in den Fällen, in denen die Tat der Verjährung nicht unterliegt, sind sie so lange aufzubewahren, als eine Strafverfolgung den Umständen nach noch möglich ist.</w:t>
      </w:r>
    </w:p>
    <w:p>
      <w:r>
        <w:t xml:space="preserve">a)</w:t>
      </w:r>
    </w:p>
    <w:p>
      <w:r>
        <w:t xml:space="preserve">Verfahren zur Ermittlung der Todesursache Verstorbener (Leichensachen)</w:t>
      </w:r>
    </w:p>
    <w:p>
      <w:r>
        <w:t xml:space="preserve">30 Jahre</w:t>
      </w:r>
    </w:p>
    <w:p>
      <w:r>
        <w:t xml:space="preserve">–</w:t>
      </w:r>
    </w:p>
    <w:p>
      <w:r>
        <w:t xml:space="preserve">b)</w:t>
      </w:r>
    </w:p>
    <w:p>
      <w:r>
        <w:t xml:space="preserve">Verfahren zur Ermittlung von Bränden (Brandsachen)</w:t>
      </w:r>
    </w:p>
    <w:p>
      <w:r>
        <w:t xml:space="preserve">20 Jahre</w:t>
      </w:r>
    </w:p>
    <w:p>
      <w:r>
        <w:t xml:space="preserve">–</w:t>
      </w:r>
    </w:p>
    <w:p>
      <w:r>
        <w:t xml:space="preserve">c)</w:t>
      </w:r>
    </w:p>
    <w:p>
      <w:r>
        <w:t xml:space="preserve">Ermittlungsverfahren, die wegen Schuldunfähigkeit eingestellt sind</w:t>
      </w:r>
    </w:p>
    <w:p>
      <w:r>
        <w:t xml:space="preserve">Verfahrensbeendende Entscheidungen; Gutachten über Feststellung der Schuldunfähigkeit (siehe Kennziffer 623)</w:t>
      </w:r>
    </w:p>
    <w:p>
      <w:r>
        <w:t xml:space="preserve">aa)</w:t>
      </w:r>
    </w:p>
    <w:p>
      <w:r>
        <w:t xml:space="preserve">im Falle eines Vergehens</w:t>
      </w:r>
    </w:p>
    <w:p>
      <w:r>
        <w:t xml:space="preserve">10 Jahre</w:t>
      </w:r>
    </w:p>
    <w:p>
      <w:r>
        <w:t xml:space="preserve">bb)</w:t>
      </w:r>
    </w:p>
    <w:p>
      <w:r>
        <w:t xml:space="preserve">im Falle eines Verbrechens sowie bei Straftaten nach den §§ 174 bis 180, § 182 oder § 240 Abs. 4 Satz 2 Nr. 1 StGB</w:t>
      </w:r>
    </w:p>
    <w:p>
      <w:r>
        <w:t xml:space="preserve">20 Jahre</w:t>
      </w:r>
    </w:p>
    <w:p>
      <w:r>
        <w:t xml:space="preserve">d)</w:t>
      </w:r>
    </w:p>
    <w:p>
      <w:r>
        <w:t xml:space="preserve">sonstige Angelegenheiten, in denen das Verfahren eingestellt ist</w:t>
      </w:r>
    </w:p>
    <w:p>
      <w:r>
        <w:t xml:space="preserve">5 Jahre</w:t>
      </w:r>
    </w:p>
    <w:p>
      <w:r>
        <w:t xml:space="preserve">623</w:t>
      </w:r>
    </w:p>
    <w:p>
      <w:r>
        <w:t xml:space="preserve">Verfahrensbeendende Entscheidungen; Gutachten über Feststellung der Schuldunfähigkeit aus den unter Kennziffer 622 Buchst. c genannten Akten</w:t>
      </w:r>
    </w:p>
    <w:p>
      <w:r>
        <w:t xml:space="preserve">30 Jahre</w:t>
      </w:r>
    </w:p>
    <w:p>
      <w:r>
        <w:t xml:space="preserve">wie zu Kennziffer 622</w:t>
      </w:r>
    </w:p>
    <w:p>
      <w:r>
        <w:t xml:space="preserve">624</w:t>
      </w:r>
    </w:p>
    <w:p>
      <w:r>
        <w:t xml:space="preserve">Js (Ks, KLs, Ls, Ds, Cs)</w:t>
      </w:r>
    </w:p>
    <w:p>
      <w:r>
        <w:t xml:space="preserve">(früher: KLs, KMs, Ls, Ms, Cs, DLs, Ds, Es)</w:t>
      </w:r>
    </w:p>
    <w:p>
      <w:r>
        <w:t xml:space="preserve">Akten (einschließlich aufzubewahrender Handakten und Vollstreckungs-, Bewährungs- sowie Gnadenhefte) über Anklagen (Anträge nach § 413 StPO) und Strafbefehle</w:t>
      </w:r>
    </w:p>
    <w:p>
      <w:r>
        <w:t xml:space="preserve">wie zu Kennziffer 622</w:t>
      </w:r>
    </w:p>
    <w:p>
      <w:r>
        <w:t xml:space="preserve">a)</w:t>
      </w:r>
    </w:p>
    <w:p>
      <w:r>
        <w:t xml:space="preserve">in denen auf Todesstrafe oder lebenslange Freiheitsstrafe erkannt ist,</w:t>
      </w:r>
    </w:p>
    <w:p>
      <w:r>
        <w:t xml:space="preserve">aufzubewahren bis zum Ablauf des Jahres, in dem die oder der Beschuldigte das 100. Lebensjahr vollendet hätte</w:t>
      </w:r>
    </w:p>
    <w:p>
      <w:r>
        <w:t xml:space="preserve">–</w:t>
      </w:r>
    </w:p>
    <w:p>
      <w:r>
        <w:t xml:space="preserve">b)</w:t>
      </w:r>
    </w:p>
    <w:p>
      <w:r>
        <w:t xml:space="preserve">wenn auf Sicherungsverwahrung, auf Unterbringung in einem psychiatrischen Krankenhaus (früher: Heil- und Pflegeanstalt) oder auf Untersagung der Erteilung der Fahrerlaubnis für immer erkannt ist</w:t>
      </w:r>
    </w:p>
    <w:p>
      <w:r>
        <w:t xml:space="preserve">30 Jahre</w:t>
      </w:r>
    </w:p>
    <w:p>
      <w:r>
        <w:t xml:space="preserve">–</w:t>
      </w:r>
    </w:p>
    <w:p>
      <w:r>
        <w:t xml:space="preserve">c)</w:t>
      </w:r>
    </w:p>
    <w:p>
      <w:r>
        <w:t xml:space="preserve">wenn wegen einer Straftat, für die das Gesetz als Höchststrafe lebenslange Freiheitsstrafe vorsieht, auf Freiheitsstrafe von mehr als 1 Jahr erkannt ist</w:t>
      </w:r>
    </w:p>
    <w:p>
      <w:r>
        <w:t xml:space="preserve">30 Jahre</w:t>
      </w:r>
    </w:p>
    <w:p>
      <w:r>
        <w:t xml:space="preserve">d)</w:t>
      </w:r>
    </w:p>
    <w:p>
      <w:r>
        <w:t xml:space="preserve">wenn wegen einer Straftat nach §§ 174 bis 180, 182, 223 bis 227, 239 bis 239b oder 240 Abs. 4 Satz 2 StGB auf Freiheitsstrafe oder Jugendstrafe von mehr als 1 Jahr erkannt ist</w:t>
      </w:r>
    </w:p>
    <w:p>
      <w:r>
        <w:t xml:space="preserve">30 Jahre</w:t>
      </w:r>
    </w:p>
    <w:p>
      <w:r>
        <w:t xml:space="preserve">Auf Strafe lautende Urteile, Vollstreckungsnachweise, usw.</w:t>
      </w:r>
    </w:p>
    <w:p>
      <w:r>
        <w:t xml:space="preserve">(siehe Kennziffer 629)</w:t>
      </w:r>
    </w:p>
    <w:p>
      <w:r>
        <w:t xml:space="preserve">e)</w:t>
      </w:r>
    </w:p>
    <w:p>
      <w:r>
        <w:t xml:space="preserve">wenn das Verfahren wegen Schuldunfähigkeit oder auf psychischer Krankheit beruhender Verhandlungsunfähigkeit ohne Bestrafung abgeschlossen oder eine gerichtliche Entscheidung nach § 413 StPO aus den in § 11 Abs. 1 Nr. 2 BZRG genannten Gründen abgelehnt worden ist</w:t>
      </w:r>
    </w:p>
    <w:p>
      <w:r>
        <w:t xml:space="preserve">Verfahrensbeendende Entscheidungen; Gutachten über Feststellung der Schuldunfähigkeit oder psychischer Krankheit (siehe Kennziffer 629)</w:t>
      </w:r>
    </w:p>
    <w:p>
      <w:r>
        <w:t xml:space="preserve">aa) im Falle eines Vergehens</w:t>
      </w:r>
    </w:p>
    <w:p>
      <w:r>
        <w:t xml:space="preserve">10 Jahre</w:t>
      </w:r>
    </w:p>
    <w:p>
      <w:r>
        <w:t xml:space="preserve">bb) im Falle eines Verbrechens sowie bei Straftaten nach den §§ 174 bis 180, 182 oder 240 Abs. 4 Satz 2 StGB</w:t>
      </w:r>
    </w:p>
    <w:p>
      <w:r>
        <w:t xml:space="preserve">20 Jahre</w:t>
      </w:r>
    </w:p>
    <w:p>
      <w:r>
        <w:t xml:space="preserve">f)</w:t>
      </w:r>
    </w:p>
    <w:p>
      <w:r>
        <w:t xml:space="preserve">wenn auf Freiheitsstrafe von mehr als 1 Jahr erkannt ist,</w:t>
      </w:r>
    </w:p>
    <w:p>
      <w:r>
        <w:t xml:space="preserve">15 Jahre</w:t>
      </w:r>
    </w:p>
    <w:p>
      <w:r>
        <w:t xml:space="preserve">Auf Strafe lautende Urteile, Vollstreckungsnachweise, usw.</w:t>
      </w:r>
    </w:p>
    <w:p>
      <w:r>
        <w:t xml:space="preserve">(siehe Kennziffer 629)</w:t>
      </w:r>
    </w:p>
    <w:p>
      <w:r>
        <w:t xml:space="preserve">g)</w:t>
      </w:r>
    </w:p>
    <w:p>
      <w:r>
        <w:t xml:space="preserve">wenn auf Geldstrafe von mehr als 90 Tagessätzen, auf Freiheitsstrafe oder Strafarrest von mehr als 3 Monaten bis zu 1 Jahr oder auf Jugendstrafe von mehr als 1 Jahr erkannt ist</w:t>
      </w:r>
    </w:p>
    <w:p>
      <w:r>
        <w:t xml:space="preserve">10 Jahre</w:t>
      </w:r>
    </w:p>
    <w:p>
      <w:r>
        <w:t xml:space="preserve">Auf Strafe lautende Urteile, Strafbefehle, Vollstreckungsnachweise usw. (siehe Kennziffer 629)</w:t>
      </w:r>
    </w:p>
    <w:p>
      <w:r>
        <w:t xml:space="preserve">h)</w:t>
      </w:r>
    </w:p>
    <w:p>
      <w:r>
        <w:t xml:space="preserve">wenn sonst auf Geldstrafe, Freiheitsstrafe, Strafarrest oder Jugendstrafe erkannt ist</w:t>
      </w:r>
    </w:p>
    <w:p>
      <w:r>
        <w:t xml:space="preserve">5 Jahre</w:t>
      </w:r>
    </w:p>
    <w:p>
      <w:r>
        <w:t xml:space="preserve">Auf Strafe lautende Urteile, Strafbefehle, Vollstreckungsnachweise usw. (siehe Kennziffer 629)</w:t>
      </w:r>
    </w:p>
    <w:p>
      <w:r>
        <w:t xml:space="preserve">i)</w:t>
      </w:r>
    </w:p>
    <w:p>
      <w:r>
        <w:t xml:space="preserve">wenn in Verfahren gegen Jugendliche und Heranwachsende nach Jugendrecht, jedoch nicht auf Jugendstrafe erkannt ist</w:t>
      </w:r>
    </w:p>
    <w:p>
      <w:r>
        <w:t xml:space="preserve">5 Jahre</w:t>
      </w:r>
    </w:p>
    <w:p>
      <w:r>
        <w:t xml:space="preserve">Nicht freisprechende Urteile, Vollstreckungsnachweise usw. (siehe Kennziffer 629)</w:t>
      </w:r>
    </w:p>
    <w:p>
      <w:r>
        <w:t xml:space="preserve">j)</w:t>
      </w:r>
    </w:p>
    <w:p>
      <w:r>
        <w:t xml:space="preserve">sonstige</w:t>
      </w:r>
    </w:p>
    <w:p>
      <w:r>
        <w:t xml:space="preserve">5 Jahre</w:t>
      </w:r>
    </w:p>
    <w:p>
      <w:r>
        <w:t xml:space="preserve">Auf Strafe lautende Urteile, Strafbefehle, Vollstreckungsnachweise usw. (siehe Kennziffer 629)</w:t>
      </w:r>
    </w:p>
    <w:p>
      <w:r>
        <w:t xml:space="preserve">628</w:t>
      </w:r>
    </w:p>
    <w:p>
      <w:r>
        <w:t xml:space="preserve">Js</w:t>
      </w:r>
    </w:p>
    <w:p>
      <w:r>
        <w:t xml:space="preserve">(OWi)</w:t>
      </w:r>
    </w:p>
    <w:p>
      <w:r>
        <w:t xml:space="preserve">Akten über Bußgeldverfahren (einschließlich der gerichtlichen Bußgeldentscheidung)</w:t>
      </w:r>
    </w:p>
    <w:p>
      <w:r>
        <w:t xml:space="preserve">5 Jahre</w:t>
      </w:r>
    </w:p>
    <w:p>
      <w:r>
        <w:t xml:space="preserve">Vollstreckbare Titel (z.B. Kostenfestsetzungsbeschlüsse, Entscheidungen über die Entschädigung wegen erlittener Verfolgungsmaßnahmen) (siehe Kennziffer 629)</w:t>
      </w:r>
    </w:p>
    <w:p>
      <w:r>
        <w:t xml:space="preserve">629</w:t>
      </w:r>
    </w:p>
    <w:p>
      <w:r>
        <w:t xml:space="preserve">a)</w:t>
      </w:r>
    </w:p>
    <w:p>
      <w:r>
        <w:t xml:space="preserve">Die Urteile und Strafbefehle, in denen rechtskräftig auf Strafe (hierzu zählen nicht Erziehungsmaßregeln und Zuchtmittel nach dem JGG) erkannt ist, einschließlich der Gesamtstrafenbeschlüsse, verfahrenseinleitende Schriftstücke und weitere Nachweise, die für die Vollstreckbarkeitserklärung nach Art. 54 der Verordnung (EG) Nr. 44/2001 gemäß Art. 34 der Verordnung (EG) Nr. 44/2001 erforderlich sind, sowie die Nachweise über die Vollstreckung der Strafe; Anklagen, auf deren zugelassenen Anklagesatz Bezug genommen ist, Anklagen gemäß § 212a Abs. 2 Satz 2 StPO bzw. § 418 Abs. 3 Satz 2 StPO; Strafbefehle, Strafbefehlsanträge; bei den Akten befindliche Abbildungen, auf die in den Urteilen Bezug genommen ist; Urteile und sonstige Entscheidungen über die Kostenerstattungspflicht und über die Entschädigungspflicht für Strafverfolgungsmaßnahmen; Entscheidungen nach § 2 Abs. 1 des DNA-Identitätsfeststellungsgesetzes und § 81g StPO; Kostenfestsetzungsbeschlüsse sowie Entscheidungen, in denen eine Entschädigung nach den §§ 10, 11 StrEG zuerkannt worden ist; die Beschlüsse oder Mitteilungen über den Erlass oder die Milderung der Strafe sowie über die Anordnung der Nichtaufnahme in ein Führungszeugnis (§ 39 BZRG) oder die Tilgung (§§ 48, 49 BZRG).</w:t>
      </w:r>
    </w:p>
    <w:p>
      <w:r>
        <w:t xml:space="preserve">30 Jahre</w:t>
      </w:r>
    </w:p>
    <w:p>
      <w:r>
        <w:t xml:space="preserve">Ist eine Geldstrafe durch Teilzahlungen getilgt, so ist nur der Nachweis über die letzte Teilzahlung aufzubewahren.</w:t>
      </w:r>
    </w:p>
    <w:p>
      <w:r>
        <w:t xml:space="preserve">Verfahrensbeendende Entscheidungen, Gutachten über Feststellung der Schuldunfähigkeit oder psychischer Krankheit aus den unter Kennziffer 624 Buchst. e genannten Akten.</w:t>
      </w:r>
    </w:p>
    <w:p>
      <w:r>
        <w:t xml:space="preserve">Zu den Urteilen im Sinn dieser Vorschrift gehören auch die zu den Akten genommenen beglaubigten Abschriften von Entscheidungen der höheren Instanzen.</w:t>
      </w:r>
    </w:p>
    <w:p>
      <w:r>
        <w:t xml:space="preserve">b)</w:t>
      </w:r>
    </w:p>
    <w:p>
      <w:r>
        <w:t xml:space="preserve">Nicht freisprechende Urteile sowie die dazugehörigen Vollstreckungsnachweise aus den unter Kennziffer 624 Buchst. i genannten Akten</w:t>
      </w:r>
    </w:p>
    <w:p>
      <w:r>
        <w:t xml:space="preserve">10 Jahre</w:t>
      </w:r>
    </w:p>
    <w:p>
      <w:r>
        <w:t xml:space="preserve">633</w:t>
      </w:r>
    </w:p>
    <w:p>
      <w:r>
        <w:t xml:space="preserve">–</w:t>
      </w:r>
    </w:p>
    <w:p>
      <w:r>
        <w:t xml:space="preserve">Sammelakten mit den Begleitumschlägen der abgehenden Briefe der Untersuchungsgefangenen</w:t>
      </w:r>
    </w:p>
    <w:p>
      <w:r>
        <w:t xml:space="preserve">1 Jahr</w:t>
      </w:r>
    </w:p>
    <w:p>
      <w:r>
        <w:t xml:space="preserve">–</w:t>
      </w:r>
    </w:p>
    <w:p>
      <w:r>
        <w:t xml:space="preserve">Auf Anordnung der Behördenleitung können die Begleitumschläge statt in Sammelakten auch in Kartons oder anderen Behältnissen geordnet aufbewahrt werden.</w:t>
      </w:r>
    </w:p>
    <w:p>
      <w:r>
        <w:t xml:space="preserve">Abschnitt 5</w:t>
      </w:r>
    </w:p>
    <w:p>
      <w:r>
        <w:t xml:space="preserve">Generalstaatsanwaltschaft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701</w:t>
      </w:r>
    </w:p>
    <w:p>
      <w:r>
        <w:t xml:space="preserve">AR</w:t>
      </w:r>
    </w:p>
    <w:p>
      <w:r>
        <w:t xml:space="preserve">Akten über Angelegenheiten, die in das Allgemeine Register eingetragen sind</w:t>
      </w:r>
    </w:p>
    <w:p>
      <w:r>
        <w:t xml:space="preserve">5 Jahre</w:t>
      </w:r>
    </w:p>
    <w:p>
      <w:r>
        <w:t xml:space="preserve">–</w:t>
      </w:r>
    </w:p>
    <w:p>
      <w:r>
        <w:t xml:space="preserve">Register und Verzeichnisse sind zu vernichten, sobald das darin verzeichnete Schriftgut vollständig vernichtet oder ans Landesarchiv abgeliefert wurde.</w:t>
      </w:r>
    </w:p>
    <w:p>
      <w:r>
        <w:t xml:space="preserve">702</w:t>
      </w:r>
    </w:p>
    <w:p>
      <w:r>
        <w:t xml:space="preserve">–</w:t>
      </w:r>
    </w:p>
    <w:p>
      <w:r>
        <w:t xml:space="preserve">Aktenregister mit den dazugehörigen Namenverzeichnissen und sonstigen Verzeichnissen</w:t>
      </w:r>
    </w:p>
    <w:p>
      <w:r>
        <w:t xml:space="preserve">keine</w:t>
      </w:r>
    </w:p>
    <w:p>
      <w:r>
        <w:t xml:space="preserve">703</w:t>
      </w:r>
    </w:p>
    <w:p>
      <w:r>
        <w:t xml:space="preserve">a)</w:t>
      </w:r>
    </w:p>
    <w:p>
      <w:r>
        <w:t xml:space="preserve">die lediglich zur Kontrolle des Geschäftsgangs dienenden Listen und Schriftstücke</w:t>
      </w:r>
    </w:p>
    <w:p>
      <w:r>
        <w:t xml:space="preserve">2 Jahre</w:t>
      </w:r>
    </w:p>
    <w:p>
      <w:r>
        <w:t xml:space="preserve">Register und Verzeichnisse sind zu vernichten, sobald das darin verzeichnete Schriftgut vollständig vernichtet oder ans Landesarchiv abgeliefert wurde.</w:t>
      </w:r>
    </w:p>
    <w:p>
      <w:r>
        <w:t xml:space="preserve">b)</w:t>
      </w:r>
    </w:p>
    <w:p>
      <w:r>
        <w:t xml:space="preserve">die Listen der Überführungsstücke</w:t>
      </w:r>
    </w:p>
    <w:p>
      <w:r>
        <w:t xml:space="preserve">5 Jahre</w:t>
      </w:r>
    </w:p>
    <w:p>
      <w:r>
        <w:t xml:space="preserve">Unterabschnitt 2</w:t>
      </w:r>
    </w:p>
    <w:p>
      <w:r>
        <w:t xml:space="preserve">Zivilsachen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711</w:t>
      </w:r>
    </w:p>
    <w:p>
      <w:r>
        <w:t xml:space="preserve">Rs</w:t>
      </w:r>
    </w:p>
    <w:p>
      <w:r>
        <w:t xml:space="preserve">Sammelakten für Zivilsachen (§ 46 Abs. 3 AktO)</w:t>
      </w:r>
    </w:p>
    <w:p>
      <w:r>
        <w:t xml:space="preserve">5 Jahre</w:t>
      </w:r>
    </w:p>
    <w:p>
      <w:r>
        <w:t xml:space="preserve">Unterabschnitt 3</w:t>
      </w:r>
    </w:p>
    <w:p>
      <w:r>
        <w:t xml:space="preserve">Strafsachen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721</w:t>
      </w:r>
    </w:p>
    <w:p>
      <w:r>
        <w:t xml:space="preserve">OJs</w:t>
      </w:r>
    </w:p>
    <w:p>
      <w:r>
        <w:t xml:space="preserve">Akten über erstinstanzliche Strafsachen beim Oberlandesgericht</w:t>
      </w:r>
    </w:p>
    <w:p>
      <w:r>
        <w:t xml:space="preserve">wie zu Kennziffer 622</w:t>
      </w:r>
    </w:p>
    <w:p>
      <w:r>
        <w:t xml:space="preserve">a)</w:t>
      </w:r>
    </w:p>
    <w:p>
      <w:r>
        <w:t xml:space="preserve">in denen auf Todesstrafe oder lebenslange Freiheitsstrafe erkannt ist,</w:t>
      </w:r>
    </w:p>
    <w:p>
      <w:r>
        <w:t xml:space="preserve">aufzubewahren bis zum Ablauf des Jahres, in dem die oder der Beschuldigte das 100. Lebensjahr vollendet hätte</w:t>
      </w:r>
    </w:p>
    <w:p>
      <w:r>
        <w:t xml:space="preserve">b)</w:t>
      </w:r>
    </w:p>
    <w:p>
      <w:r>
        <w:t xml:space="preserve">wenn auf Sicherungsverwahrung, auf Unterbringung in einem psychiatrischen Krankenhaus (früher: Heil- und Pflegeanstalt) oder auf Untersagung der Erteilung der Fahrerlaubnis für immer erkannt ist,</w:t>
      </w:r>
    </w:p>
    <w:p>
      <w:r>
        <w:t xml:space="preserve">30 Jahre</w:t>
      </w:r>
    </w:p>
    <w:p>
      <w:r>
        <w:t xml:space="preserve">–</w:t>
      </w:r>
    </w:p>
    <w:p>
      <w:r>
        <w:t xml:space="preserve">c)</w:t>
      </w:r>
    </w:p>
    <w:p>
      <w:r>
        <w:t xml:space="preserve">wenn wegen einer Straftat, für die das Gesetz als Höchststrafe lebenslange Freiheitsstrafe vorsieht, auf Freiheitsstrafe von mehr als 1 Jahr erkannt ist,</w:t>
      </w:r>
    </w:p>
    <w:p>
      <w:r>
        <w:t xml:space="preserve">30 Jahre</w:t>
      </w:r>
    </w:p>
    <w:p>
      <w:r>
        <w:t xml:space="preserve">d)</w:t>
      </w:r>
    </w:p>
    <w:p>
      <w:r>
        <w:t xml:space="preserve">wenn wegen einer Straftat nach den §§ 174 bis 180, 182, 223 bis 227, 239 bis 239b oder 240 Abs. 4 Satz 2 StGB auf Freiheitsstrafe oder Jugendstrafe von mehr als 1 Jahr erkannt ist,</w:t>
      </w:r>
    </w:p>
    <w:p>
      <w:r>
        <w:t xml:space="preserve">30 Jahre</w:t>
      </w:r>
    </w:p>
    <w:p>
      <w:r>
        <w:t xml:space="preserve">–</w:t>
      </w:r>
    </w:p>
    <w:p>
      <w:r>
        <w:t xml:space="preserve">e)</w:t>
      </w:r>
    </w:p>
    <w:p>
      <w:r>
        <w:t xml:space="preserve">wenn das Verfahren wegen Schuldunfähigkeit oder auf psychischer Krankheit beruhender Verhandlungsunfähigkeit ohne Bestrafung abgeschlossen oder eine gerichtliche Entscheidung nach § 413 StPO aus den in § 11 Abs. 1 Nr. 2 BZRG genannten Gründen abgelehnt worden ist,</w:t>
      </w:r>
    </w:p>
    <w:p>
      <w:r>
        <w:t xml:space="preserve">Verfahrensbeendende Entscheidungen; Gutachten über Feststellung der Schuldunfähigkeit oder psychischer Krankheit</w:t>
      </w:r>
    </w:p>
    <w:p>
      <w:r>
        <w:t xml:space="preserve">(siehe Kennziffer 722)</w:t>
      </w:r>
    </w:p>
    <w:p>
      <w:r>
        <w:t xml:space="preserve">aa) im Falle eines Vergehens</w:t>
      </w:r>
    </w:p>
    <w:p>
      <w:r>
        <w:t xml:space="preserve">10 Jahre</w:t>
      </w:r>
    </w:p>
    <w:p>
      <w:r>
        <w:t xml:space="preserve">bb) im Falle eines Verbrechens sowie bei Straftaten nach §§ 174 bis 180, 182 oder 240 Abs. 4 Satz 2 StGB</w:t>
      </w:r>
    </w:p>
    <w:p>
      <w:r>
        <w:t xml:space="preserve">20 Jahre</w:t>
      </w:r>
    </w:p>
    <w:p>
      <w:r>
        <w:t xml:space="preserve">f)</w:t>
      </w:r>
    </w:p>
    <w:p>
      <w:r>
        <w:t xml:space="preserve">wenn auf Freiheitsstrafe von mehr als 1 Jahr erkannt ist,</w:t>
      </w:r>
    </w:p>
    <w:p>
      <w:r>
        <w:t xml:space="preserve">15 Jahre</w:t>
      </w:r>
    </w:p>
    <w:p>
      <w:r>
        <w:t xml:space="preserve">Auf Strafe lautende Urteile, Vollstreckungsnachweise, usw.</w:t>
      </w:r>
    </w:p>
    <w:p>
      <w:r>
        <w:t xml:space="preserve">(siehe Kennziffer 722)</w:t>
      </w:r>
    </w:p>
    <w:p>
      <w:r>
        <w:t xml:space="preserve">g)</w:t>
      </w:r>
    </w:p>
    <w:p>
      <w:r>
        <w:t xml:space="preserve">wenn auf Geldstrafe von mehr als 90 Tagessätzen, auf Freiheitsstrafe oder Strafarrest von mehr als 3 Monaten bis zu 1 Jahr oder auf Jugendstrafe von mehr als 1 Jahr erkannt ist,</w:t>
      </w:r>
    </w:p>
    <w:p>
      <w:r>
        <w:t xml:space="preserve">10 Jahre</w:t>
      </w:r>
    </w:p>
    <w:p>
      <w:r>
        <w:t xml:space="preserve">Auf Strafe lautende Urteile, Strafbefehle, Vollstreckungsnachweise, usw.</w:t>
      </w:r>
    </w:p>
    <w:p>
      <w:r>
        <w:t xml:space="preserve">(siehe Kennziffer 722)</w:t>
      </w:r>
    </w:p>
    <w:p>
      <w:r>
        <w:t xml:space="preserve">h)</w:t>
      </w:r>
    </w:p>
    <w:p>
      <w:r>
        <w:t xml:space="preserve">wenn sonst auf Geldstrafe, Freiheitsstrafe, Strafarrest oder Jugendstrafe erkannt ist,</w:t>
      </w:r>
    </w:p>
    <w:p>
      <w:r>
        <w:t xml:space="preserve">5 Jahre</w:t>
      </w:r>
    </w:p>
    <w:p>
      <w:r>
        <w:t xml:space="preserve">Auf Strafe lautende Urteile, Strafbefehle, Vollstreckungsnachweise, usw.</w:t>
      </w:r>
    </w:p>
    <w:p>
      <w:r>
        <w:t xml:space="preserve">(siehe Kennziffer 722)</w:t>
      </w:r>
    </w:p>
    <w:p>
      <w:r>
        <w:t xml:space="preserve">i)</w:t>
      </w:r>
    </w:p>
    <w:p>
      <w:r>
        <w:t xml:space="preserve">wenn in Verfahren gegen Jugendliche und Heranwachsende nach Jugendrecht, jedoch nicht auf Jugendstrafe erkannt ist,</w:t>
      </w:r>
    </w:p>
    <w:p>
      <w:r>
        <w:t xml:space="preserve">5 Jahre</w:t>
      </w:r>
    </w:p>
    <w:p>
      <w:r>
        <w:t xml:space="preserve">Nicht freisprechende Urteile, Vollstreckungsnachweise, usw.</w:t>
      </w:r>
    </w:p>
    <w:p>
      <w:r>
        <w:t xml:space="preserve">(siehe Kennziffer 722)</w:t>
      </w:r>
    </w:p>
    <w:p>
      <w:r>
        <w:t xml:space="preserve">k)</w:t>
      </w:r>
    </w:p>
    <w:p>
      <w:r>
        <w:t xml:space="preserve">sonstige</w:t>
      </w:r>
    </w:p>
    <w:p>
      <w:r>
        <w:t xml:space="preserve">5 Jahre</w:t>
      </w:r>
    </w:p>
    <w:p>
      <w:r>
        <w:t xml:space="preserve">Auf Strafe lautende Urteile, Strafbefehle, Vollstreckungsnachweise, usw.</w:t>
      </w:r>
    </w:p>
    <w:p>
      <w:r>
        <w:t xml:space="preserve">(siehe Kennziffer 722)</w:t>
      </w:r>
    </w:p>
    <w:p>
      <w:r>
        <w:t xml:space="preserve">722</w:t>
      </w:r>
    </w:p>
    <w:p>
      <w:r>
        <w:t xml:space="preserve">–</w:t>
      </w:r>
    </w:p>
    <w:p>
      <w:r>
        <w:t xml:space="preserve">a)</w:t>
      </w:r>
    </w:p>
    <w:p>
      <w:r>
        <w:t xml:space="preserve">Die Urteile und Strafbefehle, in denen rechtskräftig auf Strafe (hierzu zählen nicht Erziehungsmaßregeln und Zuchtmittel nach dem JGG) erkannt ist, einschließlich der Gesamtstrafenbeschlüsse, verfahrenseinleitende Schriftstücke und weitere Nachweise, die für die Vollstreckbarkeitserklärung nach Art. 54 der Verordnung (EG) Nr. 44/2001 gemäß Art. 34 der Verordnung (EG) Nr. 44/2001 erforderlich sind, sowie die Nachweise über die Vollstreckung der Strafe; Anklagen, auf deren zugelassenen Anklagesatz Bezug genommen ist, Anklagen gemäß § 212a Abs. 2 Satz 2 bzw. § 418 Abs. 3 Satz 2 StPO; Strafbefehle, Strafbefehlsanträge; bei den Akten befindliche Abbildungen, auf die in den Urteilen Bezug genommen ist; Urteile und sonstige Entscheidungen über die Kostenerstattungspflicht und über die Entschädigungspflicht für Strafverfolgungsmaßnahmen; Entscheidungen nach § 2 Abs. 1 des DNA-Identitätsfeststellungsgesetzes und § 81g StPO; Kostenfestsetzungsbeschlüsse sowie Entscheidungen, in denen eine Entschädigung nach den §§ 10, 11 StrEG zuerkannt worden ist; die Beschlüsse oder Mitteilungen über den Erlass oder die Milderung der Strafe sowie über die Anordnung der Nichtaufnahme in ein Führungszeugnis (§ 39 BZRG) oder die Tilgung (§§ 48, 49 BZRG).</w:t>
      </w:r>
    </w:p>
    <w:p>
      <w:r>
        <w:t xml:space="preserve">30 Jahre</w:t>
      </w:r>
    </w:p>
    <w:p>
      <w:r>
        <w:t xml:space="preserve">Ist eine Geldstrafe durch Teilzahlungen getilgt, so ist nur der Nachweis über die letzte Teilzahlung aufzubewahren.</w:t>
      </w:r>
    </w:p>
    <w:p>
      <w:r>
        <w:t xml:space="preserve">Urteile und Beschlüsse, in denen eine Maßregel der Besserung und Sicherung angeordnet ist. Verfahrensbeendende Entscheidungen, Gutachten über Feststellung der Schuldunfähigkeit oder psychischer Krankheit aus den unter Kennziffer 721 Buchst. e genannten Akten.</w:t>
      </w:r>
    </w:p>
    <w:p>
      <w:r>
        <w:t xml:space="preserve">b)</w:t>
      </w:r>
    </w:p>
    <w:p>
      <w:r>
        <w:t xml:space="preserve">Nicht freisprechende Urteile sowie die dazugehörigen Vollstreckungsnachweise aus den unter Kennziffer 721 Buchst. i) genannten Akten</w:t>
      </w:r>
    </w:p>
    <w:p>
      <w:r>
        <w:t xml:space="preserve">10 Jahre</w:t>
      </w:r>
    </w:p>
    <w:p>
      <w:r>
        <w:t xml:space="preserve">723</w:t>
      </w:r>
    </w:p>
    <w:p>
      <w:r>
        <w:t xml:space="preserve">Zs</w:t>
      </w:r>
    </w:p>
    <w:p>
      <w:r>
        <w:t xml:space="preserve">Sammelakten über die Beschwerden gegen das Verfahren eines Staatsanwalts (Amtsanwalts), die nicht zu den Hauptakten genommen sind</w:t>
      </w:r>
    </w:p>
    <w:p>
      <w:r>
        <w:t xml:space="preserve">5 Jahre</w:t>
      </w:r>
    </w:p>
    <w:p>
      <w:r>
        <w:t xml:space="preserve">–</w:t>
      </w:r>
    </w:p>
    <w:p>
      <w:r>
        <w:t xml:space="preserve">724</w:t>
      </w:r>
    </w:p>
    <w:p>
      <w:r>
        <w:t xml:space="preserve">Ausl.</w:t>
      </w:r>
    </w:p>
    <w:p>
      <w:r>
        <w:t xml:space="preserve">Auslieferungssachen</w:t>
      </w:r>
    </w:p>
    <w:p>
      <w:r>
        <w:t xml:space="preserve">10 Jahre</w:t>
      </w:r>
    </w:p>
    <w:p>
      <w:r>
        <w:t xml:space="preserve">–</w:t>
      </w:r>
    </w:p>
    <w:p>
      <w:r>
        <w:t xml:space="preserve">726</w:t>
      </w:r>
    </w:p>
    <w:p>
      <w:r>
        <w:t xml:space="preserve">–</w:t>
      </w:r>
    </w:p>
    <w:p>
      <w:r>
        <w:t xml:space="preserve">Handakten über Revisionen in Strafsachen und über Rechtsbeschwerden in Bußgeldsachen</w:t>
      </w:r>
    </w:p>
    <w:p>
      <w:r>
        <w:t xml:space="preserve">5 Jahre</w:t>
      </w:r>
    </w:p>
    <w:p>
      <w:r>
        <w:t xml:space="preserve">–</w:t>
      </w:r>
    </w:p>
    <w:p>
      <w:r>
        <w:t xml:space="preserve">728</w:t>
      </w:r>
    </w:p>
    <w:p>
      <w:r>
        <w:t xml:space="preserve">–</w:t>
      </w:r>
    </w:p>
    <w:p>
      <w:r>
        <w:t xml:space="preserve">Akten über Verfahren nach dem Gesetz über die innerdeutsche Rechts- und Amtshilfe in Strafsachen vom 02.05.1953 – BGBl. I S. 161 –</w:t>
      </w:r>
    </w:p>
    <w:p>
      <w:r>
        <w:t xml:space="preserve">a)</w:t>
      </w:r>
    </w:p>
    <w:p>
      <w:r>
        <w:t xml:space="preserve">soweit sie Entscheidungen enthalten, die die Genehmigung einer Zuführung oder einer Vollstreckung zum Gegenstand haben oder gemäß §§ 10, 11, 14 oder 15 des Gesetzes ergangen sind</w:t>
      </w:r>
    </w:p>
    <w:p>
      <w:r>
        <w:t xml:space="preserve">50 Jahre</w:t>
      </w:r>
    </w:p>
    <w:p>
      <w:r>
        <w:t xml:space="preserve">–</w:t>
      </w:r>
    </w:p>
    <w:p>
      <w:r>
        <w:t xml:space="preserve">b)</w:t>
      </w:r>
    </w:p>
    <w:p>
      <w:r>
        <w:t xml:space="preserve">sonstige</w:t>
      </w:r>
    </w:p>
    <w:p>
      <w:r>
        <w:t xml:space="preserve">10 Jahre</w:t>
      </w:r>
    </w:p>
    <w:p>
      <w:r>
        <w:t xml:space="preserve">–</w:t>
      </w:r>
    </w:p>
    <w:p>
      <w:r>
        <w:t xml:space="preserve">729</w:t>
      </w:r>
    </w:p>
    <w:p>
      <w:r>
        <w:t xml:space="preserve">–</w:t>
      </w:r>
    </w:p>
    <w:p>
      <w:r>
        <w:t xml:space="preserve">Akten über Verfahren nach §§ 23 ff. Einführungsgesetz zum Gerichtsverfassungsgesetz</w:t>
      </w:r>
    </w:p>
    <w:p>
      <w:r>
        <w:t xml:space="preserve">5 Jahre</w:t>
      </w:r>
    </w:p>
    <w:p>
      <w:r>
        <w:t xml:space="preserve">–</w:t>
      </w:r>
    </w:p>
    <w:p>
      <w:r>
        <w:t xml:space="preserve">730</w:t>
      </w:r>
    </w:p>
    <w:p>
      <w:r>
        <w:t xml:space="preserve">–</w:t>
      </w:r>
    </w:p>
    <w:p>
      <w:r>
        <w:t xml:space="preserve">Handakten über Kartellbußgeldsachen</w:t>
      </w:r>
    </w:p>
    <w:p>
      <w:r>
        <w:t xml:space="preserve">10 Jahre</w:t>
      </w:r>
    </w:p>
    <w:p>
      <w:r>
        <w:t xml:space="preserve">–</w:t>
      </w:r>
    </w:p>
    <w:p>
      <w:r>
        <w:t xml:space="preserve">Unterabschnitt 4</w:t>
      </w:r>
    </w:p>
    <w:p>
      <w:r>
        <w:t xml:space="preserve">Dienststrafsachen, Dienst-, Ehren- und Berufsgerichtssachen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741</w:t>
      </w:r>
    </w:p>
    <w:p>
      <w:r>
        <w:t xml:space="preserve">–</w:t>
      </w:r>
    </w:p>
    <w:p>
      <w:r>
        <w:t xml:space="preserve">Handakten in Disziplinarverfahren gegen Richter und Beamte</w:t>
      </w:r>
    </w:p>
    <w:p>
      <w:r>
        <w:t xml:space="preserve">10 Jahre</w:t>
      </w:r>
    </w:p>
    <w:p>
      <w:r>
        <w:t xml:space="preserve">–</w:t>
      </w:r>
    </w:p>
    <w:p>
      <w:r>
        <w:t xml:space="preserve">742</w:t>
      </w:r>
    </w:p>
    <w:p>
      <w:r>
        <w:t xml:space="preserve">–</w:t>
      </w:r>
    </w:p>
    <w:p>
      <w:r>
        <w:t xml:space="preserve">Handakten des Vertreters der Einleitungsbehörde in Disziplinarverfahren gegen Notarinnen und Notare</w:t>
      </w:r>
    </w:p>
    <w:p>
      <w:r>
        <w:t xml:space="preserve">10 Jahre</w:t>
      </w:r>
    </w:p>
    <w:p>
      <w:r>
        <w:t xml:space="preserve">–</w:t>
      </w:r>
    </w:p>
    <w:p>
      <w:r>
        <w:t xml:space="preserve">743</w:t>
      </w:r>
    </w:p>
    <w:p>
      <w:r>
        <w:t xml:space="preserve">a)</w:t>
      </w:r>
    </w:p>
    <w:p>
      <w:r>
        <w:t xml:space="preserve">Handakten über anwaltsgerichtliche Verfahren gegen Rechtsanwältinnen und Rechtsanwälte, sofern die Hauptakten nicht bei der Staatsanwaltschaft geführt werden</w:t>
      </w:r>
    </w:p>
    <w:p>
      <w:r>
        <w:t xml:space="preserve">10 Jahre</w:t>
      </w:r>
    </w:p>
    <w:p>
      <w:r>
        <w:t xml:space="preserve">–</w:t>
      </w:r>
    </w:p>
    <w:p>
      <w:r>
        <w:t xml:space="preserve">b)</w:t>
      </w:r>
    </w:p>
    <w:p>
      <w:r>
        <w:t xml:space="preserve">Akten über Ermittlungsverfahren, die nicht zur Einleitung eines anwaltsgerichtlichen Verfahrens geführt haben, einschließlich der dazugehörigen Handakten, soweit die Akten über diese Ermittlungsverfahren nicht an eine andere Stelle abzugeben sind</w:t>
      </w:r>
    </w:p>
    <w:p>
      <w:r>
        <w:t xml:space="preserve">10 Jahre</w:t>
      </w:r>
    </w:p>
    <w:p>
      <w:r>
        <w:t xml:space="preserve">–</w:t>
      </w:r>
    </w:p>
    <w:p>
      <w:r>
        <w:t xml:space="preserve">c)</w:t>
      </w:r>
    </w:p>
    <w:p>
      <w:r>
        <w:t xml:space="preserve">Akten über anwaltsgerichtliche Verfahren gegen Rechtsanwältinnen und Rechtsanwälte (einschließlich der dazugehörigen Handakten, soweit der Staatsanwaltschaft die Führung der Hauptakten übertragen ist), in denen auf Ausschließung aus dem Beruf erkannt worden ist</w:t>
      </w:r>
    </w:p>
    <w:p>
      <w:r>
        <w:t xml:space="preserve">40 Jahre</w:t>
      </w:r>
    </w:p>
    <w:p>
      <w:r>
        <w:t xml:space="preserve">–</w:t>
      </w:r>
    </w:p>
    <w:p>
      <w:r>
        <w:t xml:space="preserve">d)</w:t>
      </w:r>
    </w:p>
    <w:p>
      <w:r>
        <w:t xml:space="preserve">alle übrigen unter c) genannten Akten</w:t>
      </w:r>
    </w:p>
    <w:p>
      <w:r>
        <w:t xml:space="preserve">20 Jahre</w:t>
      </w:r>
    </w:p>
    <w:p>
      <w:r>
        <w:t xml:space="preserve">–</w:t>
      </w:r>
    </w:p>
    <w:p>
      <w:r>
        <w:t xml:space="preserve">744</w:t>
      </w:r>
    </w:p>
    <w:p>
      <w:r>
        <w:t xml:space="preserve">a)</w:t>
      </w:r>
    </w:p>
    <w:p>
      <w:r>
        <w:t xml:space="preserve">Akten über berufsgerichtliche Verfahren einschließlich der dazugehörigen Handakten, in denen auf Ausschließung aus dem Beruf erkannt oder in denen ein Beweissicherungsverfahren angeordnet worden ist</w:t>
      </w:r>
    </w:p>
    <w:p>
      <w:r>
        <w:t xml:space="preserve">30 Jahre</w:t>
      </w:r>
    </w:p>
    <w:p>
      <w:r>
        <w:t xml:space="preserve">–</w:t>
      </w:r>
    </w:p>
    <w:p>
      <w:r>
        <w:t xml:space="preserve">b)</w:t>
      </w:r>
    </w:p>
    <w:p>
      <w:r>
        <w:t xml:space="preserve">alle übrigen</w:t>
      </w:r>
    </w:p>
    <w:p>
      <w:r>
        <w:t xml:space="preserve">20 Jahre</w:t>
      </w:r>
    </w:p>
    <w:p>
      <w:r>
        <w:t xml:space="preserve">–</w:t>
      </w:r>
    </w:p>
    <w:p>
      <w:r>
        <w:t xml:space="preserve">c)</w:t>
      </w:r>
    </w:p>
    <w:p>
      <w:r>
        <w:t xml:space="preserve">Sammelakten über Rügebescheide</w:t>
      </w:r>
    </w:p>
    <w:p>
      <w:r>
        <w:t xml:space="preserve">10 Jahre</w:t>
      </w:r>
    </w:p>
    <w:p>
      <w:r>
        <w:t xml:space="preserve">–</w:t>
      </w:r>
    </w:p>
    <w:p>
      <w:r>
        <w:t xml:space="preserve">Abschnitt 6</w:t>
      </w:r>
    </w:p>
    <w:p>
      <w:r>
        <w:t xml:space="preserve">Justizvollzugsbehörden</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801</w:t>
      </w:r>
    </w:p>
    <w:p>
      <w:r>
        <w:t xml:space="preserve">Die lediglich zur Kontrolle des Geschäftsgangs dienenden Listen und Schriftstücke, namentlich die Kalender, Tagebücher, Eingangslisten und Posteingangsbücher</w:t>
      </w:r>
    </w:p>
    <w:p>
      <w:r>
        <w:t xml:space="preserve">5 Jahre</w:t>
      </w:r>
    </w:p>
    <w:p>
      <w:r>
        <w:t xml:space="preserve">Unterabschnitt 2</w:t>
      </w:r>
    </w:p>
    <w:p>
      <w:r>
        <w:t xml:space="preserve">Besondere Bestimmungen für Justizvollzugsanstalten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821</w:t>
      </w:r>
    </w:p>
    <w:p>
      <w:r>
        <w:t xml:space="preserve">–</w:t>
      </w:r>
    </w:p>
    <w:p>
      <w:r>
        <w:t xml:space="preserve">Gefangenenbücher, Gefangenenkarteien und Transportbücher</w:t>
      </w:r>
    </w:p>
    <w:p>
      <w:r>
        <w:t xml:space="preserve">10 Jahre</w:t>
      </w:r>
    </w:p>
    <w:p>
      <w:r>
        <w:t xml:space="preserve">Zu Kennziffern 821 – 824:</w:t>
      </w:r>
    </w:p>
    <w:p>
      <w:r>
        <w:t xml:space="preserve">Bei Vorliegen besonderer Umstände kann (nur) unter den Voraussetzungen des Art. 202 Abs. 6 Satz 2 bis 4 BayStVollzG, § 184 Abs. 3 Satz 2 StVollzG eine längere Aufbewahrungsfrist angeordnet werden</w:t>
      </w:r>
    </w:p>
    <w:p>
      <w:r>
        <w:t xml:space="preserve">822</w:t>
      </w:r>
    </w:p>
    <w:p>
      <w:r>
        <w:t xml:space="preserve">–</w:t>
      </w:r>
    </w:p>
    <w:p>
      <w:r>
        <w:t xml:space="preserve">a)</w:t>
      </w:r>
    </w:p>
    <w:p>
      <w:r>
        <w:t xml:space="preserve">Zugangsbücher, Abgangsbücher, Belegungsbücher, Abgangskalender, Verzeichnisse der Beurlaubungen, Verzeichnisse der Entweichungen, Verzeichnisse über Freigang, Verzeichnisse über Ausgang, Verzeichnisse der Disziplinarmaßnahmen, Verzeichnisse der besonderen Sicherheitsmaßnahmen</w:t>
      </w:r>
    </w:p>
    <w:p>
      <w:r>
        <w:t xml:space="preserve">2 Jahre</w:t>
      </w:r>
    </w:p>
    <w:p>
      <w:r>
        <w:t xml:space="preserve">–</w:t>
      </w:r>
    </w:p>
    <w:p>
      <w:r>
        <w:t xml:space="preserve">b)</w:t>
      </w:r>
    </w:p>
    <w:p>
      <w:r>
        <w:t xml:space="preserve">die Nachweise über die den Gefangenen abgenommenen Gegenstände und Gelder, Krankenbücher</w:t>
      </w:r>
    </w:p>
    <w:p>
      <w:r>
        <w:t xml:space="preserve">5 Jahre</w:t>
      </w:r>
    </w:p>
    <w:p>
      <w:r>
        <w:t xml:space="preserve">–</w:t>
      </w:r>
    </w:p>
    <w:p>
      <w:r>
        <w:t xml:space="preserve">823</w:t>
      </w:r>
    </w:p>
    <w:p>
      <w:r>
        <w:t xml:space="preserve">–</w:t>
      </w:r>
    </w:p>
    <w:p>
      <w:r>
        <w:t xml:space="preserve">Personalakten der Gefangenen</w:t>
      </w:r>
    </w:p>
    <w:p>
      <w:r>
        <w:t xml:space="preserve">10 Jahre</w:t>
      </w:r>
    </w:p>
    <w:p>
      <w:r>
        <w:t xml:space="preserve">–</w:t>
      </w:r>
    </w:p>
    <w:p>
      <w:r>
        <w:t xml:space="preserve">824</w:t>
      </w:r>
    </w:p>
    <w:p>
      <w:r>
        <w:t xml:space="preserve">–</w:t>
      </w:r>
    </w:p>
    <w:p>
      <w:r>
        <w:t xml:space="preserve">Gesundheitsakten und Krankenblätter über Gefangene</w:t>
      </w:r>
    </w:p>
    <w:p>
      <w:r>
        <w:t xml:space="preserve">a)</w:t>
      </w:r>
    </w:p>
    <w:p>
      <w:r>
        <w:t xml:space="preserve">wenn ausschließlich Abschiebungshaft vollzogen worden ist oder wenn für diese im Anschluss an sonstige Freiheitsentziehung eine gesonderte Gesundheitsakte oder ein gesondertes Krankenblatt angelegt worden ist</w:t>
      </w:r>
    </w:p>
    <w:p>
      <w:r>
        <w:t xml:space="preserve">10 Jahre</w:t>
      </w:r>
    </w:p>
    <w:p>
      <w:r>
        <w:t xml:space="preserve">–</w:t>
      </w:r>
    </w:p>
    <w:p>
      <w:r>
        <w:t xml:space="preserve">b)</w:t>
      </w:r>
    </w:p>
    <w:p>
      <w:r>
        <w:t xml:space="preserve">im Übrigen</w:t>
      </w:r>
    </w:p>
    <w:p>
      <w:r>
        <w:t xml:space="preserve">20 Jahre</w:t>
      </w:r>
    </w:p>
    <w:p>
      <w:r>
        <w:t xml:space="preserve">–</w:t>
      </w:r>
    </w:p>
    <w:p>
      <w:r>
        <w:t xml:space="preserve">825</w:t>
      </w:r>
    </w:p>
    <w:p>
      <w:r>
        <w:t xml:space="preserve">–</w:t>
      </w:r>
    </w:p>
    <w:p>
      <w:r>
        <w:t xml:space="preserve">Kriminologische Untersuchungsakten</w:t>
      </w:r>
    </w:p>
    <w:p>
      <w:r>
        <w:t xml:space="preserve">30 Jahre</w:t>
      </w:r>
    </w:p>
    <w:p>
      <w:r>
        <w:t xml:space="preserve">–</w:t>
      </w:r>
    </w:p>
    <w:p>
      <w:r>
        <w:t xml:space="preserve">826</w:t>
      </w:r>
    </w:p>
    <w:p>
      <w:r>
        <w:t xml:space="preserve">Sammelakten mit den Begleitumschlägen der eingehenden Briefe an Untersuchungsgefangene, soweit auf ihnen keine Verfügung über etwaige Einlagen getroffen worden ist, und Sprechscheine der Gefangenen</w:t>
      </w:r>
    </w:p>
    <w:p>
      <w:r>
        <w:t xml:space="preserve">1 Jahr</w:t>
      </w:r>
    </w:p>
    <w:p>
      <w:r>
        <w:t xml:space="preserve">–</w:t>
      </w:r>
    </w:p>
    <w:p>
      <w:r>
        <w:t xml:space="preserve">Unterabschnitt 3</w:t>
      </w:r>
    </w:p>
    <w:p>
      <w:r>
        <w:t xml:space="preserve">Besondere Bestimmungen für Jugendarrestanstalten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831</w:t>
      </w:r>
    </w:p>
    <w:p>
      <w:r>
        <w:t xml:space="preserve">–</w:t>
      </w:r>
    </w:p>
    <w:p>
      <w:r>
        <w:t xml:space="preserve">Jugendarrestbücher für Jugendarrestanstalten und Freizeitarresträume, Namenverzeichnisse</w:t>
      </w:r>
    </w:p>
    <w:p>
      <w:r>
        <w:t xml:space="preserve">10 Jahre</w:t>
      </w:r>
    </w:p>
    <w:p>
      <w:r>
        <w:t xml:space="preserve">–</w:t>
      </w:r>
    </w:p>
    <w:p>
      <w:r>
        <w:t xml:space="preserve">832</w:t>
      </w:r>
    </w:p>
    <w:p>
      <w:r>
        <w:t xml:space="preserve">–</w:t>
      </w:r>
    </w:p>
    <w:p>
      <w:r>
        <w:t xml:space="preserve">a)</w:t>
      </w:r>
    </w:p>
    <w:p>
      <w:r>
        <w:t xml:space="preserve">Zu- und Abgangsbücher, Belegungsbücher, Jugendarrestkalender</w:t>
      </w:r>
    </w:p>
    <w:p>
      <w:r>
        <w:t xml:space="preserve">2 Jahre</w:t>
      </w:r>
    </w:p>
    <w:p>
      <w:r>
        <w:t xml:space="preserve">–</w:t>
      </w:r>
    </w:p>
    <w:p>
      <w:r>
        <w:t xml:space="preserve">b)</w:t>
      </w:r>
    </w:p>
    <w:p>
      <w:r>
        <w:t xml:space="preserve">die Nachweise über die den Arrestanten abgenommenen Gegenstände und Gelder</w:t>
      </w:r>
    </w:p>
    <w:p>
      <w:r>
        <w:t xml:space="preserve">2 Jahre</w:t>
      </w:r>
    </w:p>
    <w:p>
      <w:r>
        <w:t xml:space="preserve">–</w:t>
      </w:r>
    </w:p>
    <w:p>
      <w:r>
        <w:t xml:space="preserve">833</w:t>
      </w:r>
    </w:p>
    <w:p>
      <w:r>
        <w:t xml:space="preserve">–</w:t>
      </w:r>
    </w:p>
    <w:p>
      <w:r>
        <w:t xml:space="preserve">Personalakten der Arrestanten</w:t>
      </w:r>
    </w:p>
    <w:p>
      <w:r>
        <w:t xml:space="preserve">10 Jahre</w:t>
      </w:r>
    </w:p>
    <w:p>
      <w:r>
        <w:t xml:space="preserve">–</w:t>
      </w:r>
    </w:p>
    <w:p>
      <w:r>
        <w:t xml:space="preserve">Teil 2</w:t>
      </w:r>
    </w:p>
    <w:p>
      <w:r>
        <w:t xml:space="preserve">Aufbewahrungsfristen für das Schriftgut der Arbeits-, der Sozial-, der Verwaltungs- und der Finanzgerichtsbarkeit</w:t>
      </w:r>
    </w:p>
    <w:p>
      <w:r>
        <w:t xml:space="preserve">Abschnitt 1</w:t>
      </w:r>
    </w:p>
    <w:p>
      <w:r>
        <w:t xml:space="preserve">Arbeitsgericht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101</w:t>
      </w:r>
    </w:p>
    <w:p>
      <w:r>
        <w:t xml:space="preserve">AR</w:t>
      </w:r>
    </w:p>
    <w:p>
      <w:r>
        <w:t xml:space="preserve">a)</w:t>
      </w:r>
    </w:p>
    <w:p>
      <w:r>
        <w:t xml:space="preserve">Akten über Angelegenheiten, die in das Allgemeine Register eingetragen sind, mit Ausnahme der unter Kennziffer 101 Buchst. b aufgeführten Akten</w:t>
      </w:r>
    </w:p>
    <w:p>
      <w:r>
        <w:t xml:space="preserve">5 Jahre</w:t>
      </w:r>
    </w:p>
    <w:p>
      <w:r>
        <w:t xml:space="preserve">–</w:t>
      </w:r>
    </w:p>
    <w:p>
      <w:r>
        <w:t xml:space="preserve">b)</w:t>
      </w:r>
    </w:p>
    <w:p>
      <w:r>
        <w:t xml:space="preserve">Akten, die Schutzschriften enthalten</w:t>
      </w:r>
    </w:p>
    <w:p>
      <w:r>
        <w:t xml:space="preserve">1 Jahr</w:t>
      </w:r>
    </w:p>
    <w:p>
      <w:r>
        <w:t xml:space="preserve">–</w:t>
      </w:r>
    </w:p>
    <w:p>
      <w:r>
        <w:t xml:space="preserve">102</w:t>
      </w:r>
    </w:p>
    <w:p>
      <w:r>
        <w:t xml:space="preserve">–</w:t>
      </w:r>
    </w:p>
    <w:p>
      <w:r>
        <w:t xml:space="preserve">Aktenregister mit den dazugehörigen Namenverzeichnissen und sonstigen Verzeichnissen</w:t>
      </w:r>
    </w:p>
    <w:p>
      <w:r>
        <w:t xml:space="preserve">–keine–</w:t>
      </w:r>
    </w:p>
    <w:p>
      <w:r>
        <w:t xml:space="preserve">Register und Verzeichnisse sind zu vernichten, sobald das darin verzeichnete Schriftgut vollständig vernichtet oder ans Landesarchiv abgeliefert wurde.</w:t>
      </w:r>
    </w:p>
    <w:p>
      <w:r>
        <w:t xml:space="preserve">103</w:t>
      </w:r>
    </w:p>
    <w:p>
      <w:r>
        <w:t xml:space="preserve">–</w:t>
      </w:r>
    </w:p>
    <w:p>
      <w:r>
        <w:t xml:space="preserve">Die lediglich zur Kontrolle des Geschäftsgangs dienenden Listen und Schriftstücke, namentlich die Kalender, Tagebücher, Aktenausgabebücher, Eingangslisten und Posteingangsbücher</w:t>
      </w:r>
    </w:p>
    <w:p>
      <w:r>
        <w:t xml:space="preserve">2 Jahre</w:t>
      </w:r>
    </w:p>
    <w:p>
      <w:r>
        <w:t xml:space="preserve">–</w:t>
      </w:r>
    </w:p>
    <w:p>
      <w:r>
        <w:t xml:space="preserve">Im Falle einer automatischen Führung dieser Listen und Schriftstücke entfällt die Aufbewahrungsfrist</w:t>
      </w:r>
    </w:p>
    <w:p>
      <w:r>
        <w:t xml:space="preserve">Unterabschnitt 2</w:t>
      </w:r>
    </w:p>
    <w:p>
      <w:r>
        <w:t xml:space="preserve">Rechtssachen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104</w:t>
      </w:r>
    </w:p>
    <w:p>
      <w:r>
        <w:t xml:space="preserve">–</w:t>
      </w:r>
    </w:p>
    <w:p>
      <w:r>
        <w:t xml:space="preserve">a)</w:t>
      </w:r>
    </w:p>
    <w:p>
      <w:r>
        <w:t xml:space="preserve">Prozessakten</w:t>
      </w:r>
    </w:p>
    <w:p>
      <w:r>
        <w:t xml:space="preserve">5 Jahre</w:t>
      </w:r>
    </w:p>
    <w:p>
      <w:r>
        <w:t xml:space="preserve">Siehe Kennziffer 104c)</w:t>
      </w:r>
    </w:p>
    <w:p>
      <w:r>
        <w:t xml:space="preserve">b)</w:t>
      </w:r>
    </w:p>
    <w:p>
      <w:r>
        <w:t xml:space="preserve">Sammelakten im Sinne von § 7 AktOArbG über niedergelegte Schiedssprüche (§ 108 ArbGG), schiedsrichterliche Vergleiche und Anwaltsvergleiche</w:t>
      </w:r>
    </w:p>
    <w:p>
      <w:r>
        <w:t xml:space="preserve">30 Jahre</w:t>
      </w:r>
    </w:p>
    <w:p>
      <w:r>
        <w:t xml:space="preserve">–</w:t>
      </w:r>
    </w:p>
    <w:p>
      <w:r>
        <w:t xml:space="preserve">c)</w:t>
      </w:r>
    </w:p>
    <w:p>
      <w:r>
        <w:t xml:space="preserve">Urteile und zur Zwangsvollstreckung geeignete Titel; ferner Schriftstücke, auf die in der Entscheidungsformel Bezug genommen ist.</w:t>
      </w:r>
    </w:p>
    <w:p>
      <w:r>
        <w:t xml:space="preserve">30 Jahre</w:t>
      </w:r>
    </w:p>
    <w:p>
      <w:r>
        <w:t xml:space="preserve">–</w:t>
      </w:r>
    </w:p>
    <w:p>
      <w:r>
        <w:t xml:space="preserve">Zu den Urteilen usw. im Sinn dieser Vorschrift gehören auch die zu den Akten genommenen beglaubigten Abschriften von Entscheidungen der höheren Instanzen sowie Leseabschriften.</w:t>
      </w:r>
    </w:p>
    <w:p>
      <w:r>
        <w:t xml:space="preserve">Abschnitt 2</w:t>
      </w:r>
    </w:p>
    <w:p>
      <w:r>
        <w:t xml:space="preserve">Landesarbeitsgericht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201</w:t>
      </w:r>
    </w:p>
    <w:p>
      <w:r>
        <w:t xml:space="preserve">AR</w:t>
      </w:r>
    </w:p>
    <w:p>
      <w:r>
        <w:t xml:space="preserve">a)</w:t>
      </w:r>
    </w:p>
    <w:p>
      <w:r>
        <w:t xml:space="preserve">Akten über Angelegenheiten, die in das Allgemeine Register eingetragen sind, mit Ausnahme der unter Kennziffer 201 Buchst. b aufgeführten Akten</w:t>
      </w:r>
    </w:p>
    <w:p>
      <w:r>
        <w:t xml:space="preserve">5 Jahre</w:t>
      </w:r>
    </w:p>
    <w:p>
      <w:r>
        <w:t xml:space="preserve">–</w:t>
      </w:r>
    </w:p>
    <w:p>
      <w:r>
        <w:t xml:space="preserve">b)</w:t>
      </w:r>
    </w:p>
    <w:p>
      <w:r>
        <w:t xml:space="preserve">Akten, die Schutzschriften enthalten</w:t>
      </w:r>
    </w:p>
    <w:p>
      <w:r>
        <w:t xml:space="preserve">1 Jahr</w:t>
      </w:r>
    </w:p>
    <w:p>
      <w:r>
        <w:t xml:space="preserve">–</w:t>
      </w:r>
    </w:p>
    <w:p>
      <w:r>
        <w:t xml:space="preserve">202</w:t>
      </w:r>
    </w:p>
    <w:p>
      <w:r>
        <w:t xml:space="preserve">–</w:t>
      </w:r>
    </w:p>
    <w:p>
      <w:r>
        <w:t xml:space="preserve">Aktenregister mit den dazugehörigen Namenverzeichnissen und sonstigen Verzeichnissen</w:t>
      </w:r>
    </w:p>
    <w:p>
      <w:r>
        <w:t xml:space="preserve">–keine–</w:t>
      </w:r>
    </w:p>
    <w:p>
      <w:r>
        <w:t xml:space="preserve">–</w:t>
      </w:r>
    </w:p>
    <w:p>
      <w:r>
        <w:t xml:space="preserve">Register und Verzeichnisse sind zu vernichten, sobald das darin verzeichnete Schriftgut vollständig vernichtet oder ans Landesarchiv abgeliefert wurde.</w:t>
      </w:r>
    </w:p>
    <w:p>
      <w:r>
        <w:t xml:space="preserve">203</w:t>
      </w:r>
    </w:p>
    <w:p>
      <w:r>
        <w:t xml:space="preserve">–</w:t>
      </w:r>
    </w:p>
    <w:p>
      <w:r>
        <w:t xml:space="preserve">Die lediglich zur Kontrolle des Geschäftsgangs dienenden Listen und Schriftstücke, namentlich die Kalender, Tagebücher, Aktenausgabebücher, Eingangslisten und Posteingangsbücher</w:t>
      </w:r>
    </w:p>
    <w:p>
      <w:r>
        <w:t xml:space="preserve">2 Jahre</w:t>
      </w:r>
    </w:p>
    <w:p>
      <w:r>
        <w:t xml:space="preserve">–</w:t>
      </w:r>
    </w:p>
    <w:p>
      <w:r>
        <w:t xml:space="preserve">Im Falle einer automatischen Führung dieser Listen und Schriftstücke entfällt die Aufbewahrungsfrist</w:t>
      </w:r>
    </w:p>
    <w:p>
      <w:r>
        <w:t xml:space="preserve">Unterabschnitt 2</w:t>
      </w:r>
    </w:p>
    <w:p>
      <w:r>
        <w:t xml:space="preserve">Rechtssachen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204</w:t>
      </w:r>
    </w:p>
    <w:p>
      <w:r>
        <w:t xml:space="preserve">–</w:t>
      </w:r>
    </w:p>
    <w:p>
      <w:r>
        <w:t xml:space="preserve">a)</w:t>
      </w:r>
    </w:p>
    <w:p>
      <w:r>
        <w:t xml:space="preserve">Prozessakten</w:t>
      </w:r>
    </w:p>
    <w:p>
      <w:r>
        <w:t xml:space="preserve">5 Jahre</w:t>
      </w:r>
    </w:p>
    <w:p>
      <w:r>
        <w:t xml:space="preserve">Siehe Kennziffer 204c)</w:t>
      </w:r>
    </w:p>
    <w:p>
      <w:r>
        <w:t xml:space="preserve">b)</w:t>
      </w:r>
    </w:p>
    <w:p>
      <w:r>
        <w:t xml:space="preserve">Vergleiche aus den Akten über Anträge außerhalb eines anhängigen Berufungsverfahrens, die nicht Bestandteil der Hauptakten geworden sind</w:t>
      </w:r>
    </w:p>
    <w:p>
      <w:r>
        <w:t xml:space="preserve">30 Jahre</w:t>
      </w:r>
    </w:p>
    <w:p>
      <w:r>
        <w:t xml:space="preserve">–</w:t>
      </w:r>
    </w:p>
    <w:p>
      <w:r>
        <w:t xml:space="preserve">c)</w:t>
      </w:r>
    </w:p>
    <w:p>
      <w:r>
        <w:t xml:space="preserve">Urteile und zur Zwangsvollstreckung geeignete Titel; ferner Schriftstücke, auf die in der Entscheidungsformel Bezug genommen ist.</w:t>
      </w:r>
    </w:p>
    <w:p>
      <w:r>
        <w:t xml:space="preserve">30 Jahre</w:t>
      </w:r>
    </w:p>
    <w:p>
      <w:r>
        <w:t xml:space="preserve">–</w:t>
      </w:r>
    </w:p>
    <w:p>
      <w:r>
        <w:t xml:space="preserve">Zu den Urteilen usw. im Sinne dieser Vorschrift gehören auch die zu den Akten genommenen beglaubigten Abschriften von Entscheidungen der höheren Instanzen sowie Leseabschriften.</w:t>
      </w:r>
    </w:p>
    <w:p>
      <w:r>
        <w:t xml:space="preserve">Abschnitt 3</w:t>
      </w:r>
    </w:p>
    <w:p>
      <w:r>
        <w:t xml:space="preserve">Sozialgericht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301</w:t>
      </w:r>
    </w:p>
    <w:p>
      <w:r>
        <w:t xml:space="preserve">AR</w:t>
      </w:r>
    </w:p>
    <w:p>
      <w:r>
        <w:t xml:space="preserve">a)</w:t>
      </w:r>
    </w:p>
    <w:p>
      <w:r>
        <w:t xml:space="preserve">Akten über Angelegenheiten, die in das Allgemeine Register (AR) eingetragen sind, mit Ausnahme der unter Kennziffer 301 Buchst. b aufgeführten Akten</w:t>
      </w:r>
    </w:p>
    <w:p>
      <w:r>
        <w:t xml:space="preserve">5 Jahre</w:t>
      </w:r>
    </w:p>
    <w:p>
      <w:r>
        <w:t xml:space="preserve">–</w:t>
      </w:r>
    </w:p>
    <w:p>
      <w:r>
        <w:t xml:space="preserve">b)</w:t>
      </w:r>
    </w:p>
    <w:p>
      <w:r>
        <w:t xml:space="preserve">Akten, die Schutzschriften enthalten</w:t>
      </w:r>
    </w:p>
    <w:p>
      <w:r>
        <w:t xml:space="preserve">1 Jahr</w:t>
      </w:r>
    </w:p>
    <w:p>
      <w:r>
        <w:t xml:space="preserve">–</w:t>
      </w:r>
    </w:p>
    <w:p>
      <w:r>
        <w:t xml:space="preserve">302</w:t>
      </w:r>
    </w:p>
    <w:p>
      <w:r>
        <w:t xml:space="preserve">–</w:t>
      </w:r>
    </w:p>
    <w:p>
      <w:r>
        <w:t xml:space="preserve">Aktenregister mit den dazugehörigen Namenverzeichnissen und sonstigen Verzeichnissen</w:t>
      </w:r>
    </w:p>
    <w:p>
      <w:r>
        <w:t xml:space="preserve">–keine–</w:t>
      </w:r>
    </w:p>
    <w:p>
      <w:r>
        <w:t xml:space="preserve">–</w:t>
      </w:r>
    </w:p>
    <w:p>
      <w:r>
        <w:t xml:space="preserve">Register und Verzeichnisse sind zu vernichten, sobald das darin verzeichnete Schriftgut vollständig vernichtet oder ans Landesarchiv abgeliefert wurde.</w:t>
      </w:r>
    </w:p>
    <w:p>
      <w:r>
        <w:t xml:space="preserve">303</w:t>
      </w:r>
    </w:p>
    <w:p>
      <w:r>
        <w:t xml:space="preserve">–</w:t>
      </w:r>
    </w:p>
    <w:p>
      <w:r>
        <w:t xml:space="preserve">Die lediglich zur Kontrolle des Geschäftsgangs dienenden Listen und Schriftstücke, namentlich die Kalender, Tagebücher, Aktenausgabebücher, Eingangslisten und Posteingangsbücher</w:t>
      </w:r>
    </w:p>
    <w:p>
      <w:r>
        <w:t xml:space="preserve">2 Jahre</w:t>
      </w:r>
    </w:p>
    <w:p>
      <w:r>
        <w:t xml:space="preserve">–</w:t>
      </w:r>
    </w:p>
    <w:p>
      <w:r>
        <w:t xml:space="preserve">Im Falle einer automatischen Führung dieser Listen und Schriftstücke entfällt die Aufbewahrungsfrist</w:t>
      </w:r>
    </w:p>
    <w:p>
      <w:r>
        <w:t xml:space="preserve">Unterabschnitt 2</w:t>
      </w:r>
    </w:p>
    <w:p>
      <w:r>
        <w:t xml:space="preserve">Rechtssachen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304</w:t>
      </w:r>
    </w:p>
    <w:p>
      <w:r>
        <w:t xml:space="preserve">–</w:t>
      </w:r>
    </w:p>
    <w:p>
      <w:r>
        <w:t xml:space="preserve">a)</w:t>
      </w:r>
    </w:p>
    <w:p>
      <w:r>
        <w:t xml:space="preserve">Prozessakten</w:t>
      </w:r>
    </w:p>
    <w:p>
      <w:r>
        <w:t xml:space="preserve">10 Jahre</w:t>
      </w:r>
    </w:p>
    <w:p>
      <w:r>
        <w:t xml:space="preserve">Siehe Kennziffer 304b)</w:t>
      </w:r>
    </w:p>
    <w:p>
      <w:r>
        <w:t xml:space="preserve">b)</w:t>
      </w:r>
    </w:p>
    <w:p>
      <w:r>
        <w:t xml:space="preserve">Urteile, das Hauptverfahren beendende Beschlüsse oder Bescheide, Vergleiche und zur Zwangsvollstreckung geeignete Titel; ferner Schriftstücke, auf die in der Entscheidungsformel oder in einem gerichtlichen Vergleich Bezug genommen ist.</w:t>
      </w:r>
    </w:p>
    <w:p>
      <w:r>
        <w:t xml:space="preserve">30 Jahre</w:t>
      </w:r>
    </w:p>
    <w:p>
      <w:r>
        <w:t xml:space="preserve">–</w:t>
      </w:r>
    </w:p>
    <w:p>
      <w:r>
        <w:t xml:space="preserve">Zu den Urteilen usw. im Sinne dieser Vorschrift gehören auch die zu den Akten genommenen beglaubigten Abschriften von Entscheidungen der höheren Instanzen sowie Leseabschriften, sofern das volle Rubrum in keinem anderen in der Sache aufzubewahrenden Schriftstück enthalten ist.</w:t>
      </w:r>
    </w:p>
    <w:p>
      <w:r>
        <w:t xml:space="preserve">Abschnitt 4</w:t>
      </w:r>
    </w:p>
    <w:p>
      <w:r>
        <w:t xml:space="preserve">Landessozialgericht</w:t>
      </w:r>
    </w:p>
    <w:p>
      <w:r>
        <w:t xml:space="preserve">Unterabschnitt 1</w:t>
      </w:r>
    </w:p>
    <w:p>
      <w:r>
        <w:t xml:space="preserve">Allgemeines</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401</w:t>
      </w:r>
    </w:p>
    <w:p>
      <w:r>
        <w:t xml:space="preserve">AR</w:t>
      </w:r>
    </w:p>
    <w:p>
      <w:r>
        <w:t xml:space="preserve">a)</w:t>
      </w:r>
    </w:p>
    <w:p>
      <w:r>
        <w:t xml:space="preserve">Akten über Angelegenheiten, die in das Allgemeine Register (AR) eingetragen sind, mit Ausnahme der unter Kennziffer 401 Buchst. b aufgeführten Akten</w:t>
      </w:r>
    </w:p>
    <w:p>
      <w:r>
        <w:t xml:space="preserve">5 Jahre</w:t>
      </w:r>
    </w:p>
    <w:p>
      <w:r>
        <w:t xml:space="preserve">–</w:t>
      </w:r>
    </w:p>
    <w:p>
      <w:r>
        <w:t xml:space="preserve">b)</w:t>
      </w:r>
    </w:p>
    <w:p>
      <w:r>
        <w:t xml:space="preserve">Akten, die Schutzschriften enthalten</w:t>
      </w:r>
    </w:p>
    <w:p>
      <w:r>
        <w:t xml:space="preserve">1 Jahr</w:t>
      </w:r>
    </w:p>
    <w:p>
      <w:r>
        <w:t xml:space="preserve">402</w:t>
      </w:r>
    </w:p>
    <w:p>
      <w:r>
        <w:t xml:space="preserve">–</w:t>
      </w:r>
    </w:p>
    <w:p>
      <w:r>
        <w:t xml:space="preserve">Aktenregister mit den dazugehörigen Namenverzeichnissen und sonstigen Verzeichnissen</w:t>
      </w:r>
    </w:p>
    <w:p>
      <w:r>
        <w:t xml:space="preserve">–keine–</w:t>
      </w:r>
    </w:p>
    <w:p>
      <w:r>
        <w:t xml:space="preserve">–</w:t>
      </w:r>
    </w:p>
    <w:p>
      <w:r>
        <w:t xml:space="preserve">Register und Verzeichnisse sind zu vernichten, sobald das darin verzeichnete Schriftgut vollständig vernichtet oder ans Landesarchiv abgeliefert wurde.</w:t>
      </w:r>
    </w:p>
    <w:p>
      <w:r>
        <w:t xml:space="preserve">403</w:t>
      </w:r>
    </w:p>
    <w:p>
      <w:r>
        <w:t xml:space="preserve">–</w:t>
      </w:r>
    </w:p>
    <w:p>
      <w:r>
        <w:t xml:space="preserve">Die lediglich zur Kontrolle des Geschäftsgangs dienenden Listen und Schriftstücke, namentlich die Kalender, Tagebücher, Aktenausgabebücher, Eingangslisten und Posteingangsbücher</w:t>
      </w:r>
    </w:p>
    <w:p>
      <w:r>
        <w:t xml:space="preserve">2 Jahre</w:t>
      </w:r>
    </w:p>
    <w:p>
      <w:r>
        <w:t xml:space="preserve">–</w:t>
      </w:r>
    </w:p>
    <w:p>
      <w:r>
        <w:t xml:space="preserve">Im Falle einer automatischen Führung dieser Listen und Schriftstücke entfällt die Aufbewahrungsfrist</w:t>
      </w:r>
    </w:p>
    <w:p>
      <w:r>
        <w:t xml:space="preserve">Unterabschnitt 2</w:t>
      </w:r>
    </w:p>
    <w:p>
      <w:r>
        <w:t xml:space="preserve">Rechtssachen</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404</w:t>
      </w:r>
    </w:p>
    <w:p>
      <w:r>
        <w:t xml:space="preserve">AR</w:t>
      </w:r>
    </w:p>
    <w:p>
      <w:r>
        <w:t xml:space="preserve">Sammelakten und Blattsammlungen mit den in der Berufungsinstanz zurückbehaltenen Schriftstücken</w:t>
      </w:r>
    </w:p>
    <w:p>
      <w:r>
        <w:t xml:space="preserve">10 Jahre</w:t>
      </w:r>
    </w:p>
    <w:p>
      <w:r>
        <w:t xml:space="preserve">Die in Kennziffer 407 bezeichneten Schriftstücke</w:t>
      </w:r>
    </w:p>
    <w:p>
      <w:r>
        <w:t xml:space="preserve">405</w:t>
      </w:r>
    </w:p>
    <w:p>
      <w:r>
        <w:t xml:space="preserve">–</w:t>
      </w:r>
    </w:p>
    <w:p>
      <w:r>
        <w:t xml:space="preserve">Sammelakten und Blattsammlungen mit den in der Beschwerdeinstanz zurückbehaltenen Schriftstücken</w:t>
      </w:r>
    </w:p>
    <w:p>
      <w:r>
        <w:t xml:space="preserve">10 Jahre</w:t>
      </w:r>
    </w:p>
    <w:p>
      <w:r>
        <w:t xml:space="preserve">Die in Kennziffer 407 bezeichneten Schriftstücke</w:t>
      </w:r>
    </w:p>
    <w:p>
      <w:r>
        <w:t xml:space="preserve">406</w:t>
      </w:r>
    </w:p>
    <w:p>
      <w:r>
        <w:t xml:space="preserve">–</w:t>
      </w:r>
    </w:p>
    <w:p>
      <w:r>
        <w:t xml:space="preserve">Akten über Anträge außerhalb eines anhängigen Berufungsverfahrens, die nicht Bestandteil der Hauptakten geworden sind</w:t>
      </w:r>
    </w:p>
    <w:p>
      <w:r>
        <w:t xml:space="preserve">5 Jahre</w:t>
      </w:r>
    </w:p>
    <w:p>
      <w:r>
        <w:t xml:space="preserve">Die in Kennziffer 407 bezeichneten Schriftstücke</w:t>
      </w:r>
    </w:p>
    <w:p>
      <w:r>
        <w:t xml:space="preserve">407</w:t>
      </w:r>
    </w:p>
    <w:p>
      <w:r>
        <w:t xml:space="preserve">–</w:t>
      </w:r>
    </w:p>
    <w:p>
      <w:r>
        <w:t xml:space="preserve">Urteile, das Hauptverfahren beendende Beschlüsse oder Bescheide, Vergleiche und zur Zwangsvollstreckung geeignete Titel; ferner Schriftstücke, auf die in der Entscheidungsformel oder in einem gerichtlichen Vergleich Bezug genommen ist.</w:t>
      </w:r>
    </w:p>
    <w:p>
      <w:r>
        <w:t xml:space="preserve">30 Jahre</w:t>
      </w:r>
    </w:p>
    <w:p>
      <w:r>
        <w:t xml:space="preserve">–</w:t>
      </w:r>
    </w:p>
    <w:p>
      <w:r>
        <w:t xml:space="preserve">Zu den Urteilen usw. im Sinne dieser Vorschrift gehören auch die zu den Akten genommenen beglaubigten Abschriften von Entscheidungen der höheren Instanzen sowie Leseabschriften sofern das volle Rubrum in keinem anderen in der Sache aufzubewahrenden Schriftstück enthalten ist</w:t>
      </w:r>
    </w:p>
    <w:p>
      <w:r>
        <w:t xml:space="preserve">Abschnitt 5</w:t>
      </w:r>
    </w:p>
    <w:p>
      <w:r>
        <w:t xml:space="preserve">Verwaltungsgericht und Bayerischer Verwaltungsgerichtshof</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501</w:t>
      </w:r>
    </w:p>
    <w:p>
      <w:r>
        <w:t xml:space="preserve">Verfahrensakten über alle</w:t>
      </w:r>
    </w:p>
    <w:p>
      <w:r>
        <w:t xml:space="preserve">a)</w:t>
      </w:r>
    </w:p>
    <w:p>
      <w:r>
        <w:t xml:space="preserve">Flurbereinigungssachen</w:t>
      </w:r>
    </w:p>
    <w:p>
      <w:r>
        <w:t xml:space="preserve">30 Jahre</w:t>
      </w:r>
    </w:p>
    <w:p>
      <w:r>
        <w:t xml:space="preserve">b)</w:t>
      </w:r>
    </w:p>
    <w:p>
      <w:r>
        <w:t xml:space="preserve">Lastenausgleichssachen</w:t>
      </w:r>
    </w:p>
    <w:p>
      <w:r>
        <w:t xml:space="preserve">30 Jahre</w:t>
      </w:r>
    </w:p>
    <w:p>
      <w:r>
        <w:t xml:space="preserve">c)</w:t>
      </w:r>
    </w:p>
    <w:p>
      <w:r>
        <w:t xml:space="preserve">Disziplinarsachen</w:t>
      </w:r>
    </w:p>
    <w:p>
      <w:r>
        <w:t xml:space="preserve">30 Jahre</w:t>
      </w:r>
    </w:p>
    <w:p>
      <w:r>
        <w:t xml:space="preserve">502</w:t>
      </w:r>
    </w:p>
    <w:p>
      <w:r>
        <w:t xml:space="preserve">Verfahrensakten über alle Asylverfahren</w:t>
      </w:r>
    </w:p>
    <w:p>
      <w:r>
        <w:t xml:space="preserve">10 Jahre</w:t>
      </w:r>
    </w:p>
    <w:p>
      <w:r>
        <w:t xml:space="preserve">503</w:t>
      </w:r>
    </w:p>
    <w:p>
      <w:r>
        <w:t xml:space="preserve">Verfahrensakten über sonstige</w:t>
      </w:r>
    </w:p>
    <w:p>
      <w:r>
        <w:t xml:space="preserve">a)</w:t>
      </w:r>
    </w:p>
    <w:p>
      <w:r>
        <w:t xml:space="preserve">Verfahren des vorläufigen Rechtsschutzes einschließlich Beschwerdeverfahren</w:t>
      </w:r>
    </w:p>
    <w:p>
      <w:r>
        <w:t xml:space="preserve">10 Jahre</w:t>
      </w:r>
    </w:p>
    <w:p>
      <w:r>
        <w:t xml:space="preserve">b)</w:t>
      </w:r>
    </w:p>
    <w:p>
      <w:r>
        <w:t xml:space="preserve">Verfahren wegen Zulassung der Berufung</w:t>
      </w:r>
    </w:p>
    <w:p>
      <w:r>
        <w:t xml:space="preserve">10 Jahre</w:t>
      </w:r>
    </w:p>
    <w:p>
      <w:r>
        <w:t xml:space="preserve">c)</w:t>
      </w:r>
    </w:p>
    <w:p>
      <w:r>
        <w:t xml:space="preserve">Verfahren wegen Zulassung der Berufung</w:t>
      </w:r>
    </w:p>
    <w:p>
      <w:r>
        <w:t xml:space="preserve">10 Jahre</w:t>
      </w:r>
    </w:p>
    <w:p>
      <w:r>
        <w:t xml:space="preserve">d)</w:t>
      </w:r>
    </w:p>
    <w:p>
      <w:r>
        <w:t xml:space="preserve">Prozesskostenhilfeverfahren einschließlich Beschwerdeverfahren</w:t>
      </w:r>
    </w:p>
    <w:p>
      <w:r>
        <w:t xml:space="preserve">10 Jahre</w:t>
      </w:r>
    </w:p>
    <w:p>
      <w:r>
        <w:t xml:space="preserve">e)</w:t>
      </w:r>
    </w:p>
    <w:p>
      <w:r>
        <w:t xml:space="preserve">Streitsachen, die durch Antragsoder Klagerücknahme oder einen Kostenbeschluss nach § 161 Abs. 2 VwGO erledigt wurden</w:t>
      </w:r>
    </w:p>
    <w:p>
      <w:r>
        <w:t xml:space="preserve">10 Jahre</w:t>
      </w:r>
    </w:p>
    <w:p>
      <w:r>
        <w:t xml:space="preserve">504</w:t>
      </w:r>
    </w:p>
    <w:p>
      <w:r>
        <w:t xml:space="preserve">Verfahrensakten über</w:t>
      </w:r>
    </w:p>
    <w:p>
      <w:r>
        <w:t xml:space="preserve">a)</w:t>
      </w:r>
    </w:p>
    <w:p>
      <w:r>
        <w:t xml:space="preserve">Verfahren, bei denen das Ruhen (§ 173 VwGO i. V. m. § 251 ZPO) oder die Aussetzung (§ 94 VwGO) angeordnet wurde, bei denen die Unterbrechung eingetreten ist (z.B. § 173 VwGO i. V. m. §§ 239, 241, 242 ZPO) oder bei Nichtbetrieb mit Ablauf von sechs Monaten, im Fall des § 81 AsylG von einem Monat, im Fall des § 92 Abs. 2 VwGO von zwei Monaten nach Eintritt der Unterbrechung oder der letzten Prozesshandlung der Beteiligten, wenn innerhalb dieser Frist das Verfahren nicht weiterbetrieben worden ist</w:t>
      </w:r>
    </w:p>
    <w:p>
      <w:r>
        <w:t xml:space="preserve">Unbefristet, bei Wiederaufnahme oder Fortsetzung gemäß der Aufbewahrungsdauer des Folgeverfahrens</w:t>
      </w:r>
    </w:p>
    <w:p>
      <w:r>
        <w:t xml:space="preserve">b)</w:t>
      </w:r>
    </w:p>
    <w:p>
      <w:r>
        <w:t xml:space="preserve">Kostensachen, sonstige Anträge außerhalb eines bei Gericht anhängigen Verfahrens (z.B. Antrag auf Entbindung als ehrenamtlicher Richter) und Beschwerden in sonstigen Verfahren</w:t>
      </w:r>
    </w:p>
    <w:p>
      <w:r>
        <w:t xml:space="preserve">10 Jahre</w:t>
      </w:r>
    </w:p>
    <w:p>
      <w:r>
        <w:t xml:space="preserve">505</w:t>
      </w:r>
    </w:p>
    <w:p>
      <w:r>
        <w:t xml:space="preserve">Akten über Mediationsverfahren und sonstige güterichterliche Verfahren</w:t>
      </w:r>
    </w:p>
    <w:p>
      <w:r>
        <w:t xml:space="preserve">Zeitdauer des zugrundeliegenden streitigen Verfahrens</w:t>
      </w:r>
    </w:p>
    <w:p>
      <w:r>
        <w:t xml:space="preserve">506</w:t>
      </w:r>
    </w:p>
    <w:p>
      <w:r>
        <w:t xml:space="preserve">Verfahrensakten über alle übrigen Fälle, insbesondere Urteilsverfahren einschließlich Entschädigungsklagen, sowie Vollstreckungsverfahren und zugehörige Rechtsbehelfsverfahren</w:t>
      </w:r>
    </w:p>
    <w:p>
      <w:r>
        <w:t xml:space="preserve">30 Jahre</w:t>
      </w:r>
    </w:p>
    <w:p>
      <w:r>
        <w:t xml:space="preserve">507</w:t>
      </w:r>
    </w:p>
    <w:p>
      <w:r>
        <w:t xml:space="preserve">Eingangsregister in Papierform und digitale Verfahrensdaten</w:t>
      </w:r>
    </w:p>
    <w:p>
      <w:r>
        <w:t xml:space="preserve">wie Verfahrensakt</w:t>
      </w:r>
    </w:p>
    <w:p>
      <w:r>
        <w:t xml:space="preserve">508</w:t>
      </w:r>
    </w:p>
    <w:p>
      <w:r>
        <w:t xml:space="preserve">a)</w:t>
      </w:r>
    </w:p>
    <w:p>
      <w:r>
        <w:t xml:space="preserve">Akten über Angelegenheiten, die in die Eingangsnachweisliste/Erfassungsliste einzutragen sind, mit Ausnahme der unter Kennziffer 508 Buchst. b aufgeführten Akten</w:t>
      </w:r>
    </w:p>
    <w:p>
      <w:r>
        <w:t xml:space="preserve">5 Jahre</w:t>
      </w:r>
    </w:p>
    <w:p>
      <w:r>
        <w:t xml:space="preserve">b)</w:t>
      </w:r>
    </w:p>
    <w:p>
      <w:r>
        <w:t xml:space="preserve">Akten, die Schutzschriften enthalten</w:t>
      </w:r>
    </w:p>
    <w:p>
      <w:r>
        <w:t xml:space="preserve">1 Jahr</w:t>
      </w:r>
    </w:p>
    <w:p>
      <w:r>
        <w:t xml:space="preserve">Abschnitt 6</w:t>
      </w:r>
    </w:p>
    <w:p>
      <w:r>
        <w:t xml:space="preserve">Finanzgericht</w:t>
      </w:r>
    </w:p>
    <w:p>
      <w:r>
        <w:t xml:space="preserve">Kennziffer</w:t>
      </w:r>
    </w:p>
    <w:p>
      <w:r>
        <w:t xml:space="preserve">Registerzeichen</w:t>
      </w:r>
    </w:p>
    <w:p>
      <w:r>
        <w:t xml:space="preserve">Angelegenheit</w:t>
      </w:r>
    </w:p>
    <w:p>
      <w:r>
        <w:t xml:space="preserve">Aufbewahrungsfrist</w:t>
      </w:r>
    </w:p>
    <w:p>
      <w:r>
        <w:t xml:space="preserve">Vor der Vernichtung herauszunehmende Schriftstücke</w:t>
      </w:r>
    </w:p>
    <w:p>
      <w:r>
        <w:t xml:space="preserve">Bemerkungen</w:t>
      </w:r>
    </w:p>
    <w:p>
      <w:r>
        <w:t xml:space="preserve">1</w:t>
      </w:r>
    </w:p>
    <w:p>
      <w:r>
        <w:t xml:space="preserve">2</w:t>
      </w:r>
    </w:p>
    <w:p>
      <w:r>
        <w:t xml:space="preserve">3</w:t>
      </w:r>
    </w:p>
    <w:p>
      <w:r>
        <w:t xml:space="preserve">4</w:t>
      </w:r>
    </w:p>
    <w:p>
      <w:r>
        <w:t xml:space="preserve">5</w:t>
      </w:r>
    </w:p>
    <w:p>
      <w:r>
        <w:t xml:space="preserve">6</w:t>
      </w:r>
    </w:p>
    <w:p>
      <w:r>
        <w:t xml:space="preserve">601</w:t>
      </w:r>
    </w:p>
    <w:p>
      <w:r>
        <w:t xml:space="preserve">Verfahrensakten</w:t>
      </w:r>
    </w:p>
    <w:p>
      <w:r>
        <w:t xml:space="preserve">a)</w:t>
      </w:r>
    </w:p>
    <w:p>
      <w:r>
        <w:t xml:space="preserve">soweit deren Inhalt nicht nach b) länger aufzubewahren ist</w:t>
      </w:r>
    </w:p>
    <w:p>
      <w:r>
        <w:t xml:space="preserve">10 Jahre</w:t>
      </w:r>
    </w:p>
    <w:p>
      <w:r>
        <w:t xml:space="preserve">b)</w:t>
      </w:r>
    </w:p>
    <w:p>
      <w:r>
        <w:t xml:space="preserve">zur Zwangsvollstreckung geeignete Titel (z.B. Urteile, Gerichtsbescheide, das Verfahren beendende Beschlüsse, Abdrucke von Entscheidungen übergeordneter Gerichte, Kostenfestsetzungsbeschlüsse)</w:t>
      </w:r>
    </w:p>
    <w:p>
      <w:r>
        <w:t xml:space="preserve">30 Jahre</w:t>
      </w:r>
    </w:p>
    <w:p>
      <w:r>
        <w:t xml:space="preserve">602</w:t>
      </w:r>
    </w:p>
    <w:p>
      <w:r>
        <w:t xml:space="preserve">Rechtsbehelfskarteien</w:t>
      </w:r>
    </w:p>
    <w:p>
      <w:r>
        <w:t xml:space="preserve">30 Jahre</w:t>
      </w:r>
    </w:p>
    <w:p>
      <w:r>
        <w:t xml:space="preserve">603</w:t>
      </w:r>
    </w:p>
    <w:p>
      <w:r>
        <w:t xml:space="preserve">Namenskarteien</w:t>
      </w:r>
    </w:p>
    <w:p>
      <w:r>
        <w:t xml:space="preserve">30 Jahre</w:t>
      </w:r>
    </w:p>
    <w:p>
      <w:r>
        <w:t xml:space="preserve">604</w:t>
      </w:r>
    </w:p>
    <w:p>
      <w:r>
        <w:t xml:space="preserve">AR/EN</w:t>
      </w:r>
    </w:p>
    <w:p>
      <w:r>
        <w:t xml:space="preserve">a)</w:t>
      </w:r>
    </w:p>
    <w:p>
      <w:r>
        <w:t xml:space="preserve">Akten über Angelegenheiten, die in die Eingangsnachweisliste EN / Erfassungsliste AR einzutragen sind, mit Ausnahme der unter Kennziffer 604 Buchst. b aufgeführten Akten</w:t>
      </w:r>
    </w:p>
    <w:p>
      <w:r>
        <w:t xml:space="preserve">5 Jahre</w:t>
      </w:r>
    </w:p>
    <w:p>
      <w:r>
        <w:t xml:space="preserve">b)</w:t>
      </w:r>
    </w:p>
    <w:p>
      <w:r>
        <w:t xml:space="preserve">Akten, die Schutzschriften enthalten</w:t>
      </w:r>
    </w:p>
    <w:p>
      <w:r>
        <w:t xml:space="preserve">1 Jahr</w:t>
      </w:r>
    </w:p>
    <w:p>
      <w:r>
        <w:t xml:space="preserve">605</w:t>
      </w:r>
    </w:p>
    <w:p>
      <w:r>
        <w:t xml:space="preserve">sonstiges Schriftgut in Rechtssachen</w:t>
      </w:r>
    </w:p>
    <w:p>
      <w:r>
        <w:t xml:space="preserve">5 Jahre</w:t>
      </w:r>
    </w:p>
    <w:p>
      <w:r>
        <w:t xml:space="preserve">606</w:t>
      </w:r>
    </w:p>
    <w:p>
      <w:r>
        <w:t xml:space="preserve">automatisiert gespeicherte Daten für Verfahren</w:t>
      </w:r>
    </w:p>
    <w:p>
      <w:r>
        <w:t xml:space="preserve">30 Jahre</w:t>
      </w:r>
    </w:p>
    <w:p>
      <w:r>
        <w:rPr>
          <w:color w:val="555555"/>
          <w:sz w:val="17"/>
        </w:rPr>
        <w:t xml:space="preserve">Zitiervorschlag: Anlage AufbewV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https://recht.nulegal.eu/gesetze/AufbewV/anlage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