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AtZüV — Verfahren</w:t>
      </w:r>
    </w:p>
    <w:p>
      <w:r>
        <w:rPr>
          <w:color w:val="555555"/>
          <w:sz w:val="18"/>
        </w:rPr>
        <w:t xml:space="preserve">Atomrechtliche Zuverlässigkeitsüberprüfungs-Verordnung</w:t>
      </w:r>
    </w:p>
    <w:p>
      <w:r>
        <w:rPr>
          <w:color w:val="555555"/>
          <w:sz w:val="18"/>
        </w:rPr>
        <w:t xml:space="preserve">Stand: 01.01.2025 (konsolidierte Textfassung, kein amtliches Inkrafttretensdatum)</w:t>
      </w:r>
    </w:p>
    <w:p>
      <w:r>
        <w:t xml:space="preserve">(1) 1Die Zuverlässigkeit des Betroffenen ist vor der Aufnahme der vorgesehenen Tätigkeit oder vor dem Zutritt zu der Anlage oder Einrichtung auf Antrag durch die zuständige Behörde zu überprüfen. 2Antragsberechtigt sind Antragsteller in Genehmigungs- oder Planfeststellungsverfahren oder Genehmigungsinhaber in Aufsichtsverfahren, die sich auf Anlagen oder Tätigkeiten nach den §§ 4, 6, 7, 9 oder § 9a Absatz 3 des Atomgesetzes oder nach § 12 Absatz 1 Nummer 1 bis 3 oder § 27 des Strahlenschutzgesetzes beziehen. 3Überträgt der Inhaber einer Genehmigung nach § 4 des Atomgesetzes oder einer Genehmigung zur Beförderung von Großquellen im Sinne des § 23d Satz 3 des Atomgesetzes einem Dritten Aufgaben, die in der Genehmigung zur Erfüllung durch einen Dritten zugelassen sind, ist auch der Dritte antragsberechtigt. 4Für Sachverständige nach § 12b Absatz 1 Satz 1 Nummer 4 des Atomgesetzes wird die Überprüfung der Zuverlässigkeit des Betroffenen durch die zuziehende Behörde veranlaßt.</w:t>
      </w:r>
    </w:p>
    <w:p>
      <w:r>
        <w:t xml:space="preserve">(2) 1Der Antragsberechtigte hat der zuständigen Behörde einen vom Betroffenen ausgefüllten Erklärungsbogen zuzuleiten. 2Der Antragsberechtigte hat vor der Aushändigung des Erklärungsbogens an den Betroffenen darauf die betriebliche Stellung oder die vorgesehene Verwendung des Betroffenen sowie die vorgesehene Überprüfungskategorie anzugeben.</w:t>
      </w:r>
    </w:p>
    <w:p>
      <w:r>
        <w:t xml:space="preserve">(3) 1Die Überprüfung der Zuverlässigkeit bedarf der vorherigen Zustimmung des Betroffenen auf dem Erklärungsbogen. 2Die zur Überprüfung erforderlichen Personaldaten des Betroffenen müssen auf dem Erklärungsbogen vollständig und wahrheitsgemäß angegeben werden. 3Die erforderlichen Personaldaten umfassen:</w:t>
      </w:r>
    </w:p>
    <w:p>
      <w:pPr>
        <w:ind w:left="420"/>
      </w:pPr>
      <w:r>
        <w:t xml:space="preserve">1. Personalien im Sinne des § 12b Absatz 7 Satz 2 des Atomgesetzes; die Angabe der Namen umfasst auch abweichende Schreibweisen,</w:t>
      </w:r>
    </w:p>
    <w:p>
      <w:pPr>
        <w:ind w:left="420"/>
      </w:pPr>
      <w:r>
        <w:t xml:space="preserve">2. Wohnsitze und Aufenthalte von längerer Dauer als drei Monate in den letzten zehn Jahren vor der Zuverlässigkeitsüberprüfung nach § 3 Absatz 1 oder in den letzten fünf Jahren vor der Zuverlässigkeitsüberprüfung nach § 3 Absatz 2 oder Absatz 3 unter Angabe jeweils der genauen Dauer (Monat und Jahr), der Anschrift und des Bundeslandes oder Staates,</w:t>
      </w:r>
    </w:p>
    <w:p>
      <w:pPr>
        <w:ind w:left="420"/>
      </w:pPr>
      <w:r>
        <w:t xml:space="preserve">3. Nummer des Personalausweises oder Passes; bei einem Pass oder Passersatz eines ausländischen Betroffenen auch die Bezeichnung des Papiers und der ausstellenden Behörde,</w:t>
      </w:r>
    </w:p>
    <w:p>
      <w:pPr>
        <w:ind w:left="420"/>
      </w:pPr>
      <w:r>
        <w:t xml:space="preserve">4. Name und Anschrift des gegenwärtigen Arbeitgebers oder Dienstherrn,</w:t>
      </w:r>
    </w:p>
    <w:p>
      <w:pPr>
        <w:ind w:left="420"/>
      </w:pPr>
      <w:r>
        <w:t xml:space="preserve">5. in den letzten fünf Jahren nach dieser Verordnung durchgeführte oder laufende Zuverlässigkeitsüberprüfungen und die Bezeichnung der Anlage oder Einrichtung oder den Namen des Beförderers.</w:t>
      </w:r>
    </w:p>
    <w:p>
      <w:r>
        <w:t xml:space="preserve">4Der Betroffene kann auf dem Erklärungsbogen seine Zustimmung erklären, dass das Ergebnis seiner Zuverlässigkeitsüberprüfung nach § 7 Absatz 4 an andere Antragsberechtigte weitergeleitet werden darf, bei denen sein Arbeitseinsatz ebenfalls beabsichtigt ist. 5Werden dem Antragsberechtigten Änderungen des Namens oder der Staatsangehörigkeit des Betroffenen bekannt, teilt er die Änderungen der zuständigen Behörde mit; diese unterrichtet die nach § 12b Absatz 7 Satz 1 des Atomgesetzes zum Nachbericht verpflichteten Behörden.</w:t>
      </w:r>
    </w:p>
    <w:p>
      <w:r>
        <w:t xml:space="preserve">(4) 1Vor Beantragung einer Zuverlässigkeitsüberprüfung ist der Betroffene vom Antragsberechtigten über Ziel und Art der beabsichtigten Zuverlässigkeitsüberprüfung, über den Umfang der Datenerhebung und -verarbeitung sowie über das Recht, die Durchführung eines Zuverlässigkeitsüberprüfungsverfahrens zu verweigern, nebst Folgen für die Aufnahme der jeweiligen Tätigkeit oder für die Gestattung des Zutritts zur jeweiligen Anlage oder Einrichtung schriftlich zu belehren. 2Der Betroffene hat seine Kenntnisnahme von der schriftlichen Belehrung auf dem Erklärungsbogen durch Unterschrift zu bestätigen.</w:t>
      </w:r>
    </w:p>
    <w:p>
      <w:r>
        <w:t xml:space="preserve">(5) 1Die zuständige Behörde gibt für die Belehrung des Betroffenen, insbesondere über Anfragen nach dem Bundeszentralregistergesetz, sowie für den Erklärungsbogen ein amtliches Formular bekannt. 2Sie stellt den Erklärungsbogen und das Formular für die Belehrung des Betroffenen als elektronische Formulare zur Verfügung.</w:t>
      </w:r>
    </w:p>
    <w:p>
      <w:r>
        <w:rPr>
          <w:color w:val="555555"/>
          <w:sz w:val="17"/>
        </w:rPr>
        <w:t xml:space="preserve">Zitiervorschlag: § 6 AtZüV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https://recht.nulegal.eu/gesetze/AtZ%C3%BCV/6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