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73c AsylVfG 1992 — Ausländische Anerkennung als Flüchtling</w:t>
      </w:r>
    </w:p>
    <w:p>
      <w:r>
        <w:rPr>
          <w:color w:val="555555"/>
          <w:sz w:val="18"/>
        </w:rPr>
        <w:t xml:space="preserve">Asylgesetz</w:t>
      </w:r>
    </w:p>
    <w:p>
      <w:r>
        <w:rPr>
          <w:color w:val="555555"/>
          <w:sz w:val="18"/>
        </w:rPr>
        <w:t xml:space="preserve">Stand: 12.06.2026 (konsolidierte Textfassung, kein amtliches Inkrafttretensdatum)</w:t>
      </w:r>
    </w:p>
    <w:p>
      <w:r>
        <w:t xml:space="preserve">(1) Ist bei einem Ausländer, der von einem ausländischen Staat als Flüchtling im Sinne des Abkommens über die Rechtsstellung der Flüchtlinge anerkannt worden ist, die Verantwortung für die Ausstellung des Reiseausweises auf die Bundesrepublik Deutschland übergegangen (Verantwortungsübergang), so erlischt seine Rechtsstellung als Flüchtling in der Bundesrepublik Deutschland, wenn einer der in § 72 Absatz 1 genannten Umstände eintritt. Der Ausländer hat den Reiseausweis unverzüglich bei der Ausländerbehörde abzugeben.</w:t>
      </w:r>
    </w:p>
    <w:p>
      <w:r>
        <w:t xml:space="preserve">(2) Im Falle des Verantwortungsübergangs auf die Bundesrepublik Deutschland wird dem Ausländer durch das Bundesamt die Rechtsstellung als Flüchtling in der Bundesrepublik Deutschland entzogen, wenn die Voraussetzungen für die Zuerkennung der Flüchtlingseigenschaft nicht oder nicht mehr vorliegen. § 73b gilt entsprechend.</w:t>
      </w:r>
    </w:p>
    <w:p>
      <w:r>
        <w:rPr>
          <w:color w:val="555555"/>
          <w:sz w:val="17"/>
        </w:rPr>
        <w:t xml:space="preserve">Zitiervorschlag: § 73c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https://recht.nulegal.eu/gesetze/AsylVfG%201992/73c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