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AsphAusbV — Ausbildungsdauer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 Auszubildende, denen der Besuch eines nach landesrechtlichen Vorschriften eingeführten schulischen Berufsgrundbildungsjahres nach einer Rechtsverordnung gemäß § 29 Abs. 1 des Berufsgrundbildungsgesetzes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