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AsEntwBkÜbkG</w:t>
      </w:r>
    </w:p>
    <w:p>
      <w:r>
        <w:rPr>
          <w:color w:val="555555"/>
          <w:sz w:val="18"/>
        </w:rPr>
        <w:t xml:space="preserve">Gesetz zu dem Übereinkommen vom 4. Dezember 1965 zur Errichtung der Asiatischen Entwicklungsbank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AsEntwBkÜbkG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https://recht.nulegal.eu/gesetze/AsEntwBk%C3%9CbkG/4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AsEntwBkÜbkG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