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ArznRAV 1993-11</w:t>
      </w:r>
    </w:p>
    <w:p>
      <w:r>
        <w:rPr>
          <w:color w:val="555555"/>
          <w:sz w:val="18"/>
        </w:rPr>
        <w:t xml:space="preserve">Verordnung über die Aussetzung der Rechnungsabschläge bei Arzneimitteln nach § 311a des Fünften Buches Sozialgesetzbuch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mit Wirkung vom 1. November 1993 in Kraft.</w:t>
      </w:r>
    </w:p>
    <w:p>
      <w:r>
        <w:rPr>
          <w:color w:val="555555"/>
          <w:sz w:val="17"/>
        </w:rPr>
        <w:t xml:space="preserve">Zitiervorschlag: § 2 ArznRAV 1993-11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https://recht.nulegal.eu/gesetze/ArznRAV%201993-11/2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