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ArchivBO (Bayern)</w:t>
      </w:r>
    </w:p>
    <w:p>
      <w:r>
        <w:rPr>
          <w:color w:val="555555"/>
          <w:sz w:val="18"/>
        </w:rPr>
        <w:t xml:space="preserve">Archivbenützungsordnung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</w:t>
      </w:r>
    </w:p>
    <w:p>
      <w:r>
        <w:rPr>
          <w:color w:val="555555"/>
          <w:sz w:val="17"/>
        </w:rPr>
        <w:t xml:space="preserve">Zitiervorschlag: Eingangsformel ArchivBO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