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ArbPlSchG — Vorschriften für Handelsvertreter</w:t>
      </w:r>
    </w:p>
    <w:p>
      <w:r>
        <w:rPr>
          <w:color w:val="555555"/>
          <w:sz w:val="18"/>
        </w:rPr>
        <w:t xml:space="preserve">Arbeitsplatzschutzgesetz</w:t>
      </w:r>
    </w:p>
    <w:p>
      <w:r>
        <w:rPr>
          <w:color w:val="555555"/>
          <w:sz w:val="18"/>
        </w:rPr>
        <w:t xml:space="preserve">Stand: 10.06.2019 (konsolidierte Textfassung, kein amtliches Inkrafttretensdatum)</w:t>
      </w:r>
    </w:p>
    <w:p>
      <w:r>
        <w:t xml:space="preserve">(1) Das Vertragsverhältnis zwischen einem Handelsvertreter und einem Unternehmer wird durch Einberufung des Handelsvertreters zum Grundwehrdienst oder zu einer Wehrübung nicht gelöst.</w:t>
      </w:r>
    </w:p>
    <w:p>
      <w:r>
        <w:t xml:space="preserve">(2) Der Handelsvertreter hat den Einberufungsbescheid unverzüglich den Unternehmern vorzulegen, mit denen er in einem Vertragsverhältnis steht.</w:t>
      </w:r>
    </w:p>
    <w:p>
      <w:r>
        <w:t xml:space="preserve">(3) Ein befristetes Vertragsverhältnis wird durch Einberufung zum Grundwehrdienst oder zu einer Wehrübung nicht verlängert; das Gleiche gilt, wenn ein Vertragsverhältnis aus anderen Gründen während des Wehrdienstes geendet hätte.</w:t>
      </w:r>
    </w:p>
    <w:p>
      <w:r>
        <w:t xml:space="preserve">(4) Der Unternehmer darf das Vertragsverhältnis aus Anlass der Einberufung des Handelsvertreters zum Grundwehrdienst oder zu einer Wehrübung nicht kündigen.</w:t>
      </w:r>
    </w:p>
    <w:p>
      <w:r>
        <w:t xml:space="preserve">(5) Ist dem Handelsvertreter ein bestimmter Bezirk oder ein bestimmter Kundenkreis zugewiesen und kann er während des Grundwehrdienstes oder während einer Wehrübung seine Vertragspflichten nicht in dem notwendigen Umfang erfüllen, so kann der Unternehmer aus diesem Grund erforderliche Aufwendungen von dem Handelsvertreter ersetzt verlangen. Zu ersetzen sind nur die Aufwendungen, die dem Unternehmer dadurch entstehen, dass er die dem Handelsvertreter obliegende Tätigkeit selbst ausübt oder durch Angestellte oder durch andere Handelsvertreter ausüben lässt; soweit der Unternehmer selbst die Tätigkeit ausübt, kann er nur die aufgewendeten Reisekosten ersetzt verlangen. Die Aufwendungen sind nur bis zur Höhe der Vergütung des Handelsvertreters zu ersetzen; sie können mit ihr verrechnet werden.</w:t>
      </w:r>
    </w:p>
    <w:p>
      <w:r>
        <w:t xml:space="preserve">(6) Der Unternehmer ist, auch wenn der Handelsvertreter zum Alleinvertreter bestellt ist, während des Grundwehrdienstes oder einer Wehrübung des Handelsvertreters berechtigt, selbst oder durch Angestellte oder durch andere Handelsvertreter sich um die Vermittlung oder den Abschluss von Geschäften zu bemühen.</w:t>
      </w:r>
    </w:p>
    <w:p>
      <w:r>
        <w:rPr>
          <w:color w:val="555555"/>
          <w:sz w:val="17"/>
        </w:rPr>
        <w:t xml:space="preserve">Zitiervorschlag: § 8 ArbPlSchG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https://recht.nulegal.eu/gesetze/ArbPlSchG/8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