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ArbPlSchG — Begriffsbestimmungen</w:t>
      </w:r>
    </w:p>
    <w:p>
      <w:r>
        <w:rPr>
          <w:color w:val="555555"/>
          <w:sz w:val="18"/>
        </w:rPr>
        <w:t xml:space="preserve">Arbeitsplatzschutzgesetz</w:t>
      </w:r>
    </w:p>
    <w:p>
      <w:r>
        <w:rPr>
          <w:color w:val="555555"/>
          <w:sz w:val="18"/>
        </w:rPr>
        <w:t xml:space="preserve">Stand: 10.06.2019 (konsolidierte Textfassung, kein amtliches Inkrafttretensdatum)</w:t>
      </w:r>
    </w:p>
    <w:p>
      <w:r>
        <w:t xml:space="preserve">(1) Arbeitnehmer im Sinne dieses Gesetzes sind Arbeiter und Angestellte sowie die zu ihrer Berufsausbildung Beschäftigten.</w:t>
      </w:r>
    </w:p>
    <w:p>
      <w:r>
        <w:t xml:space="preserve">(2) Öffentlicher Dienst im Sinne dieses Gesetzes ist die Tätigkeit im Dienst des Bundes, eines Landes, einer Gemeinde (eines Gemeindeverbandes) oder anderer Körperschaften, Anstalten und Stiftungen des öffentlichen Rechts oder der Verbände von solchen; ausgenommen ist die Tätigkeit bei öffentlich-rechtlichen Religionsgesellschaften oder ihren Verbänden.</w:t>
      </w:r>
    </w:p>
    <w:p>
      <w:r>
        <w:rPr>
          <w:color w:val="555555"/>
          <w:sz w:val="17"/>
        </w:rPr>
        <w:t xml:space="preserve">Zitiervorschlag: § 15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ArbPlSchG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