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ArbPlSchG</w:t>
      </w:r>
    </w:p>
    <w:p>
      <w:r>
        <w:rPr>
          <w:color w:val="555555"/>
          <w:sz w:val="18"/>
        </w:rPr>
        <w:t xml:space="preserve">Arbeitsplatzschutzgesetz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11 ArbPlSchG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https://recht.nulegal.eu/gesetze/ArbPlSchG/11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