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ApoG — (Außerkrafttreten)</w:t>
      </w:r>
    </w:p>
    <w:p>
      <w:r>
        <w:rPr>
          <w:color w:val="555555"/>
          <w:sz w:val="18"/>
        </w:rPr>
        <w:t xml:space="preserve">Apothekengesetz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31 ApoG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https://recht.nulegal.eu/gesetze/ApoG/31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