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ApoAnwRstG</w:t>
      </w:r>
    </w:p>
    <w:p>
      <w:r>
        <w:rPr>
          <w:color w:val="555555"/>
          <w:sz w:val="18"/>
        </w:rPr>
        <w:t xml:space="preserve">Gesetz über die Rechtsstellung vorgeprüfter Apothekeranwärter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seiner Verkündung in Kraft.</w:t>
      </w:r>
    </w:p>
    <w:p>
      <w:r>
        <w:rPr>
          <w:color w:val="555555"/>
          <w:sz w:val="17"/>
        </w:rPr>
        <w:t xml:space="preserve">Zitiervorschlag: § 6 ApoAnwRstG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https://recht.nulegal.eu/gesetze/ApoAnwRstG/6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