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2a AnzV 2006 — (zu § 5b Abs. 3 AnzV) PVZLSI</w:t>
      </w:r>
    </w:p>
    <w:p>
      <w:r>
        <w:rPr>
          <w:color w:val="555555"/>
          <w:sz w:val="18"/>
        </w:rPr>
        <w:t xml:space="preserve">Anzeigenverordnung</w:t>
      </w:r>
    </w:p>
    <w:p>
      <w:r>
        <w:rPr>
          <w:color w:val="555555"/>
          <w:sz w:val="18"/>
        </w:rPr>
        <w:t xml:space="preserve">Stand: 10.06.2019 (konsolidierte Textfassung, kein amtliches Inkrafttretensdatum)</w:t>
      </w:r>
    </w:p>
    <w:p>
      <w:r>
        <w:t xml:space="preserve">(Fundstelle: BGBl. I 2018, 1732 — 1734)</w:t>
      </w:r>
    </w:p>
    <w:p>
      <w:r>
        <w:t xml:space="preserve">PVZLSI Angaben zur Zuverlässigkeit, zeitlichen Verfügbarkeit und zu weiteren Mandaten im Geltungsbereich des Kreditwesengesetzes der Geschäftsleiterin/des Geschäftsleiters, der zur Einzelvertretung des Instituts ermächtigten Person, der Person, die die Geschäfte der Finanzholding-Gesellschaft oder der gemischten Finanzholding-Gesellschaft tatsächlich führen soll oder des (stellvertretenden) Mitglieds des Verwaltungs- oder Aufsichtsorgans – Aufsichtsbehörde: Bundesanstalt für Finanzdienstleistungsaufsicht –</w:t>
      </w:r>
    </w:p>
    <w:p>
      <w:r>
        <w:t xml:space="preserve">1. Institut/Finanzholding-Gesellschaft/gemischte Finanzholding-Gesellschaft</w:t>
      </w:r>
    </w:p>
    <w:p>
      <w:r>
        <w:rPr>
          <w:rFonts w:ascii="Courier New" w:hAnsi="Courier New"/>
          <w:sz w:val="17"/>
        </w:rPr>
        <w:t xml:space="preserve">Firma und Sitz (lt. Registereintragung) mit PLZ    BAK-Nr. (sechsstellig); Identnr. (achtstellig)</w:t>
      </w:r>
    </w:p>
    <w:p>
      <w:r>
        <w:t xml:space="preserve">2. Angaben zur Person</w:t>
      </w:r>
    </w:p>
    <w:p>
      <w:r>
        <w:t xml:space="preserve">□ Herr □ Frau</w:t>
      </w:r>
    </w:p>
    <w:p>
      <w:r>
        <w:rPr>
          <w:rFonts w:ascii="Courier New" w:hAnsi="Courier New"/>
          <w:sz w:val="17"/>
        </w:rPr>
        <w:t xml:space="preserve">Nachname, sämtliche Vornamen    Geburtsname    </w:t>
      </w:r>
    </w:p>
    <w:p>
      <w:r>
        <w:rPr>
          <w:rFonts w:ascii="Courier New" w:hAnsi="Courier New"/>
          <w:sz w:val="17"/>
        </w:rPr>
        <w:t xml:space="preserve">Geburtsdatum    Geburtsort    Staatsangehörigkeit</w:t>
      </w:r>
    </w:p>
    <w:p>
      <w:r>
        <w:rPr>
          <w:rFonts w:ascii="Courier New" w:hAnsi="Courier New"/>
          <w:sz w:val="17"/>
        </w:rPr>
        <w:t xml:space="preserve">Wohnsitz (Straße, Hausnummer, PLZ, Ort, Staat)        </w:t>
      </w:r>
    </w:p>
    <w:p>
      <w:r>
        <w:t xml:space="preserve">3. Angaben zur Tätigkeit</w:t>
      </w:r>
    </w:p>
    <w:p>
      <w:r>
        <w:rPr>
          <w:rFonts w:ascii="Courier New" w:hAnsi="Courier New"/>
          <w:sz w:val="17"/>
        </w:rPr>
        <w:t xml:space="preserve">□    –    Geschäftsleiter(in)</w:t>
      </w:r>
    </w:p>
    <w:p>
      <w:r>
        <w:rPr>
          <w:rFonts w:ascii="Courier New" w:hAnsi="Courier New"/>
          <w:sz w:val="17"/>
        </w:rPr>
        <w:t xml:space="preserve">–    zur Einzelvertretung des Instituts ermächtigte Person</w:t>
      </w:r>
    </w:p>
    <w:p>
      <w:r>
        <w:rPr>
          <w:rFonts w:ascii="Courier New" w:hAnsi="Courier New"/>
          <w:sz w:val="17"/>
        </w:rPr>
        <w:t xml:space="preserve">–    Person, die die Geschäfte der Finanzholding-Gesellschaft tatsächlich führen soll</w:t>
      </w:r>
    </w:p>
    <w:p>
      <w:r>
        <w:rPr>
          <w:rFonts w:ascii="Courier New" w:hAnsi="Courier New"/>
          <w:sz w:val="17"/>
        </w:rPr>
        <w:t xml:space="preserve">–    Person, die die Geschäfte der gemischten Finanzholding-Gesellschaft tatsächlich führen soll</w:t>
      </w:r>
    </w:p>
    <w:p>
      <w:r>
        <w:rPr>
          <w:rFonts w:ascii="Courier New" w:hAnsi="Courier New"/>
          <w:sz w:val="17"/>
        </w:rPr>
        <w:t xml:space="preserve">□    –    Mitglied des Verwaltungsrats</w:t>
      </w:r>
    </w:p>
    <w:p>
      <w:r>
        <w:rPr>
          <w:rFonts w:ascii="Courier New" w:hAnsi="Courier New"/>
          <w:sz w:val="17"/>
        </w:rPr>
        <w:t xml:space="preserve">–    Mitglied des Aufsichtsrats</w:t>
      </w:r>
    </w:p>
    <w:p>
      <w:r>
        <w:rPr>
          <w:rFonts w:ascii="Courier New" w:hAnsi="Courier New"/>
          <w:sz w:val="17"/>
        </w:rPr>
        <w:t xml:space="preserve">–    Mitglied des Beirats</w:t>
      </w:r>
    </w:p>
    <w:p>
      <w:r>
        <w:t xml:space="preserve">4. Angaben zur Zuverlässigkeit</w:t>
      </w:r>
    </w:p>
    <w:p>
      <w:r>
        <w:t xml:space="preserve">Ich erkläre hiermit, dass nach meiner Kenntnis</w:t>
      </w:r>
    </w:p>
    <w:p>
      <w:pPr>
        <w:ind w:left="420"/>
      </w:pPr>
      <w:r>
        <w:t xml:space="preserve">a) weder derzeit gegen mich ein Strafverfahren (umfasst Ermittlungsverfahren, Zwischenverfahren, Hauptverfahren) wegen eines Verbrechens oder Vergehens geführt wird noch zu einem früheren Zeitpunkt ein derartiges Verfahren geführt und mit einer Verurteilung oder Einstellung gemäß den §§ 153 und 153a StPO abgeschlossen wurde;</w:t>
      </w:r>
    </w:p>
    <w:p>
      <w:pPr>
        <w:ind w:left="420"/>
      </w:pPr>
      <w:r>
        <w:t xml:space="preserve">b) weder derzeit gegen mich ein Ordnungswidrigkeitenverfahren oder vergleichbares Verfahren im Zusammenhang mit einer unternehmerischen oder sonstigen beruflichen Tätigkeit geführt wird noch zu einem früheren Zeitpunkt ein derartiges Verfahren mit einer Geldbuße oder sonstigen Sanktion abgeschlossen wurde;</w:t>
      </w:r>
    </w:p>
    <w:p>
      <w:pPr>
        <w:ind w:left="420"/>
      </w:pPr>
      <w:r>
        <w:t xml:space="preserve">c) gegen mich keine Aufsichtsbehörde eine gewerberechtliche Zuverlässigkeits- oder Eignungsprüfung oder ein aufsichtliches Verfahren zum Erlass von Maßnahmen eingeleitet oder durchgeführt hat;</w:t>
      </w:r>
    </w:p>
    <w:p>
      <w:pPr>
        <w:ind w:left="420"/>
      </w:pPr>
      <w:r>
        <w:t xml:space="preserve">d) weder eine durch eine öffentliche Stelle auf mich oder auf ein von mir geleitetes Unternehmen oder Gewerbe lautende Zulassung (Erlaubnis, Genehmigung, Konzession, Bewilligung), Mitgliedschaft oder Registereintragung versagt, aufgehoben, zurückgenommen, widerrufen oder gelöscht wurde noch mir in sonstiger Weise die Ausübung eines Berufes, der Betrieb eines Gewerbes oder die Vertretung oder Führung der Geschäfte untersagt wurde oder ein entsprechendes Verfahren geführt wird;</w:t>
      </w:r>
    </w:p>
    <w:p>
      <w:pPr>
        <w:ind w:left="420"/>
      </w:pPr>
      <w:r>
        <w:t xml:space="preserve">e) weder ich noch ein von mir geleitetes Unternehmen als Schuldner ein Insolvenzverfahren, ein Verfahren zur Abgabe einer eidesstattlichen Versicherung über die Vermögensverhältnisse oder ein vergleichbares Verfahren verwickelt bin/ist oder war.</w:t>
      </w:r>
    </w:p>
    <w:p>
      <w:r>
        <w:t xml:space="preserve">Falls die vorstehende Erklärung nicht uneingeschränkt abgegeben werden kann, sondern ein Sachverhalt gemäß den Buchstaben a bis e positiv einschlägig ist, sind Angaben zum entsprechenden Verfahren zu machen und ggf. auf einem gesonderten Blatt auszuführen. Kopien der Urteile, Beschlüsse, Bescheide oder sonstiger Dokumente über die Verfahren sind beizufügen.</w:t>
      </w:r>
    </w:p>
    <w:p>
      <w:r>
        <w:t xml:space="preserve">In der Erklärung können Strafverfahren unberücksichtigt bleiben</w:t>
      </w:r>
    </w:p>
    <w:p>
      <w:pPr>
        <w:ind w:left="420"/>
      </w:pPr>
      <w:r>
        <w:t xml:space="preserve">– die mangels hinreichenden Tatverdachts eingestellt wurden oder</w:t>
      </w:r>
    </w:p>
    <w:p>
      <w:pPr>
        <w:ind w:left="420"/>
      </w:pPr>
      <w:r>
        <w:t xml:space="preserve">– die wegen eines Verfahrenshindernisses eingestellt wurden oder</w:t>
      </w:r>
    </w:p>
    <w:p>
      <w:pPr>
        <w:ind w:left="420"/>
      </w:pPr>
      <w:r>
        <w:t xml:space="preserve">– die mit einem Freispruch beendet worden sind oder</w:t>
      </w:r>
    </w:p>
    <w:p>
      <w:pPr>
        <w:ind w:left="420"/>
      </w:pPr>
      <w:r>
        <w:t xml:space="preserve">– bei denen eine ergangene Eintragung im BZR entfernt oder getilgt wurde oder</w:t>
      </w:r>
    </w:p>
    <w:p>
      <w:pPr>
        <w:ind w:left="420"/>
      </w:pPr>
      <w:r>
        <w:t xml:space="preserve">– die gemäß § 53 BZRG nicht angegeben werden müssen.</w:t>
      </w:r>
    </w:p>
    <w:p>
      <w:r>
        <w:t xml:space="preserve">Eintragungen, die gemäß § 153 GewO aus dem Gewerbezentralregister zu tilgen sind, können unerwähnt bleiben.</w:t>
      </w:r>
    </w:p>
    <w:p>
      <w:r>
        <w:t xml:space="preserve">Die nach den §§ 153 und 153a StPO eingestellten Strafverfahren sind dagegen anzugeben.</w:t>
      </w:r>
    </w:p>
    <w:p>
      <w:r>
        <w:t xml:space="preserve">Vergleichbare Sachverhalte nach anderen Rechtsordnungen sind ebenfalls anzugeben.</w:t>
      </w:r>
    </w:p>
    <w:p>
      <w:r>
        <w:rPr>
          <w:rFonts w:ascii="Courier New" w:hAnsi="Courier New"/>
          <w:sz w:val="17"/>
        </w:rPr>
        <w:t xml:space="preserve">Behörde mit Sitz    Aktenzeichen    Gegenstand    Verfahrensstand    Datum</w:t>
      </w:r>
    </w:p>
    <w:p>
      <w:r>
        <w:t xml:space="preserve">Ich erkläre hiermit, dass ich nach meiner Kenntnis mit keinem Mitglied der Geschäftsleitung oder des Verwaltungs- oder Aufsichtsorgans des Instituts, der Finanzholding-Gesellschaft oder der gemischten Finanzholding-Gesellschaft, dessen/deren Mutter- oder Tochterunternehmen in einem Angehörigkeitsverhältnis im Sinne von § 11 Abs. 1 Nr. 1 StGB stehe.</w:t>
      </w:r>
    </w:p>
    <w:p>
      <w:r>
        <w:t xml:space="preserve">Falls die vorstehende Erklärung nicht abgegeben werden kann, sind Angaben zur Person, zu deren Funktion im Unternehmen und zum Angehörigkeitsverhältnis zu machen und ggf. auf einem gesonderten Blatt auszuführen.</w:t>
      </w:r>
    </w:p>
    <w:p>
      <w:r>
        <w:rPr>
          <w:rFonts w:ascii="Courier New" w:hAnsi="Courier New"/>
          <w:sz w:val="17"/>
        </w:rPr>
        <w:t xml:space="preserve">Name des/der Angehörigen    Unternehmen, Funktion des Angehörigen    Angehörigkeitsverhältnis im Sinne des § 11 Abs. 1 Nr. 1 StGB</w:t>
      </w:r>
    </w:p>
    <w:p>
      <w:r>
        <w:t xml:space="preserve">Ich erkläre hiermit, dass ich oder ein von mir geleitetes Unternehmen nach meiner Kenntnis keine Geschäftsbeziehungen zu dem Institut, der Finanzholding-Gesellschaft oder der gemischten Finanzholding-Gesellschaft sowie dessen/deren Mutter- oder Tochterunternehmen unterhalte/unterhält, aus denen sich eine gewisse wirtschaftliche Abhängigkeit ergeben kann;</w:t>
      </w:r>
    </w:p>
    <w:p>
      <w:r>
        <w:t xml:space="preserve">kein naher Angehöriger nach meiner Kenntnis Geschäftsbeziehungen zu dem Institut, der Finanzholding-Gesellschaft oder der gemischten Finanzholding-Gesellschaft sowie dessen/deren Mutter- oder Tochterunternehmen unterhält, aus denen sich eine gewisse wirtschaftliche Abhängigkeit ergeben kann. Nahe Angehörige sind Ehepartner, eingetragene Lebenspartner, Partner in einer Lebensgemeinschaft, Kinder, Eltern; andere Verwandte, mit denen der Erklärende in einem Haushalt lebt.</w:t>
      </w:r>
    </w:p>
    <w:p>
      <w:r>
        <w:t xml:space="preserve">Falls die vorstehende Erklärung nicht abgegeben werden kann, sind Angaben zu Art und Umfang der Geschäftsbeziehungen und ggf. zum Angehörigkeitsverhältnis zu machen und ggf. auf einem gesonderten Blatt auszuführen.</w:t>
      </w:r>
    </w:p>
    <w:p>
      <w:r>
        <w:rPr>
          <w:rFonts w:ascii="Courier New" w:hAnsi="Courier New"/>
          <w:sz w:val="17"/>
        </w:rPr>
        <w:t xml:space="preserve">Betreffende Person    Art und Umfang der Geschäftsbeziehungen</w:t>
      </w:r>
    </w:p>
    <w:p>
      <w:r>
        <w:t xml:space="preserve">5. Angaben zu weiteren Tätigkeiten als Geschäftsleiter/in und als Mitglied in Verwaltungs- und Aufsichtsorganen</w:t>
      </w:r>
    </w:p>
    <w:p>
      <w:r>
        <w:rPr>
          <w:rFonts w:ascii="Courier New" w:hAnsi="Courier New"/>
          <w:sz w:val="17"/>
        </w:rPr>
        <w:t xml:space="preserve">□    Es werden keine weiteren Tätigkeiten als Geschäftsleiter(in) und keine weiteren Mandate als Mitglied eines Verwaltungs- oder Aufsichtsorgans ausgeübt.</w:t>
      </w:r>
    </w:p>
    <w:p>
      <w:r>
        <w:rPr>
          <w:rFonts w:ascii="Courier New" w:hAnsi="Courier New"/>
          <w:sz w:val="17"/>
        </w:rPr>
        <w:t xml:space="preserve">□    Es werden folgende weitere Tätigkeiten als Geschäftsleiter(in) ausgeübt (ggf. auf einem gesonderten Blatt ausführen):</w:t>
      </w:r>
    </w:p>
    <w:p>
      <w:r>
        <w:rPr>
          <w:rFonts w:ascii="Courier New" w:hAnsi="Courier New"/>
          <w:sz w:val="17"/>
        </w:rPr>
        <w:t xml:space="preserve">Name des Unternehmens, Sitz    Organ, Funktion im Organ    tätig seit    unter Aufsicht der BaFin ja/nein    Angaben zur Mandatshöchst- zahlberechnung (als eines zu zählen; nicht zu berücksichtigen), ggf. auf einem gesonderten Blatt ausführen</w:t>
      </w:r>
    </w:p>
    <w:p>
      <w:r>
        <w:rPr>
          <w:rFonts w:ascii="Courier New" w:hAnsi="Courier New"/>
          <w:sz w:val="17"/>
        </w:rPr>
        <w:t xml:space="preserve">□    Es werden folgende weitere Tätigkeiten als Mitglied in Verwaltungs- und Aufsichtsorganen ausgeübt (ggf. auf einem gesonderten Blatt ausführen):</w:t>
      </w:r>
    </w:p>
    <w:p>
      <w:r>
        <w:rPr>
          <w:rFonts w:ascii="Courier New" w:hAnsi="Courier New"/>
          <w:sz w:val="17"/>
        </w:rPr>
        <w:t xml:space="preserve">Name des Unternehmens, Sitz    Organ, Funktion im Organ    Mitglied seit    unter Aufsicht der BaFin ja/nein    Angaben zur Mandatshöchst- zahlberechnung (als eines zu zählen; nicht zu berücksichtigen), ggf. auf einem gesonderten Blatt ausführen</w:t>
      </w:r>
    </w:p>
    <w:p>
      <w:r>
        <w:t xml:space="preserve">6. Angaben zur zeitlichen Verfügbarkeit</w:t>
      </w:r>
    </w:p>
    <w:p>
      <w:r>
        <w:t xml:space="preserve">Ich versichere die Richtigkeit und Vollständigkeit meiner Angaben. Über nachträglich auftretende Änderungen werde ich unverzüglich in Schriftform gegenüber der Bundesanstalt berichten. Ich bin mir bewusst, dass unvollständige oder falsche Angaben in der Selbstauskunft die persönliche Zuverlässigkeit berühren können.</w:t>
      </w:r>
    </w:p>
    <w:p>
      <w:r>
        <w:rPr>
          <w:rFonts w:ascii="Courier New" w:hAnsi="Courier New"/>
          <w:sz w:val="17"/>
        </w:rPr>
        <w:t xml:space="preserve">Ort/Datum    eigenhändige Unterschrift</w:t>
      </w:r>
    </w:p>
    <w:p>
      <w:r>
        <w:rPr>
          <w:color w:val="555555"/>
          <w:sz w:val="17"/>
        </w:rPr>
        <w:t xml:space="preserve">Zitiervorschlag: Anlage 2a AnzV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https://recht.nulegal.eu/gesetze/AnzV%202006/anlage-2a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