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AnzV 2006 — (zu § 5 Abs. 1 Nr. 1, § 5e Abs. 1 Satz 1 Nr. 1 AnzV)</w:t>
      </w:r>
    </w:p>
    <w:p>
      <w:r>
        <w:rPr>
          <w:color w:val="555555"/>
          <w:sz w:val="18"/>
        </w:rPr>
        <w:t xml:space="preserve">Anzeigenverordnung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(Fundstelle: BGBl. I 2018, 1728 — 1729)</w:t>
      </w:r>
    </w:p>
    <w:p>
      <w:r>
        <w:t xml:space="preserve">PVGLSI Personelle Veränderungen bei den Geschäftsleitern von Instituten und bei Personen, die die Geschäfte einer Finanzholding-Gesellschaft oder einer gemischten Finanzholding-Gesellschaft tatsächlich führen – Aufsichtsbehörde: Bundesanstalt für Finanzdienstleistungsaufsicht – (Anzeigen nach § 24 Abs. 1 Nr. 1 und 2 KWG und nach § 24 Abs. 3a Satz 1 Nr. 1 und 2, Satz 5 KWG)</w:t>
      </w:r>
    </w:p>
    <w:p>
      <w:r>
        <w:rPr>
          <w:rFonts w:ascii="Courier New" w:hAnsi="Courier New"/>
          <w:sz w:val="17"/>
        </w:rPr>
        <w:t xml:space="preserve">Bundesanstalt für Finanzdienstleistungsaufsicht        Deutsche Bundesbank Hauptverwaltung        wird durch die BBk ausgefüllt    </w:t>
      </w:r>
    </w:p>
    <w:p>
      <w:r>
        <w:rPr>
          <w:rFonts w:ascii="Courier New" w:hAnsi="Courier New"/>
          <w:sz w:val="17"/>
        </w:rPr>
        <w:t xml:space="preserve">    Identnummer Geschäftsleiter(in)[1]    </w:t>
      </w:r>
    </w:p>
    <w:p>
      <w:r>
        <w:rPr>
          <w:rFonts w:ascii="Courier New" w:hAnsi="Courier New"/>
          <w:sz w:val="17"/>
        </w:rPr>
        <w:t xml:space="preserve">                Identnummer des Instituts[2]    </w:t>
      </w:r>
    </w:p>
    <w:p>
      <w:r>
        <w:t xml:space="preserve">1. Institut/Finanzholding-Gesellschaft/gemischte Finanzholding-Gesellschaft</w:t>
      </w:r>
    </w:p>
    <w:p>
      <w:r>
        <w:rPr>
          <w:rFonts w:ascii="Courier New" w:hAnsi="Courier New"/>
          <w:sz w:val="17"/>
        </w:rPr>
        <w:t xml:space="preserve">Firma, Rechtsform und Sitz (lt. Registereintragung) mit PLZ        BAK-Nr. (sechsstellig); Identnr. (achtstellig)</w:t>
      </w:r>
    </w:p>
    <w:p>
      <w:r>
        <w:t xml:space="preserve">2. Angaben zur Person</w:t>
      </w:r>
    </w:p>
    <w:p>
      <w:r>
        <w:rPr>
          <w:rFonts w:ascii="Courier New" w:hAnsi="Courier New"/>
          <w:sz w:val="17"/>
        </w:rPr>
        <w:t xml:space="preserve">□ Herr □ Frau                </w:t>
      </w:r>
    </w:p>
    <w:p>
      <w:r>
        <w:rPr>
          <w:rFonts w:ascii="Courier New" w:hAnsi="Courier New"/>
          <w:sz w:val="17"/>
        </w:rPr>
        <w:t xml:space="preserve">Nachname, sämtliche Vornamen        Geburtsname        </w:t>
      </w:r>
    </w:p>
    <w:p>
      <w:r>
        <w:rPr>
          <w:rFonts w:ascii="Courier New" w:hAnsi="Courier New"/>
          <w:sz w:val="17"/>
        </w:rPr>
        <w:t xml:space="preserve">Geburtsdatum        Geburtsort        Staatsangehörigkeit</w:t>
      </w:r>
    </w:p>
    <w:p>
      <w:r>
        <w:rPr>
          <w:rFonts w:ascii="Courier New" w:hAnsi="Courier New"/>
          <w:sz w:val="17"/>
        </w:rPr>
        <w:t xml:space="preserve">Wohnsitz (Straße, Hausnummer, PLZ, Ort, Staat)        </w:t>
      </w:r>
    </w:p>
    <w:p>
      <w:r>
        <w:t xml:space="preserve">3. Angaben zur Tätigkeit</w:t>
      </w:r>
    </w:p>
    <w:p>
      <w:r>
        <w:rPr>
          <w:rFonts w:ascii="Courier New" w:hAnsi="Courier New"/>
          <w:sz w:val="17"/>
        </w:rPr>
        <w:t xml:space="preserve">Gesellschaftsrechtliche Funktion[3]        </w:t>
      </w:r>
    </w:p>
    <w:p>
      <w:r>
        <w:t xml:space="preserve">4. Absicht der Bestellung</w:t>
      </w:r>
    </w:p>
    <w:p>
      <w:r>
        <w:rPr>
          <w:rFonts w:ascii="Courier New" w:hAnsi="Courier New"/>
          <w:sz w:val="17"/>
        </w:rPr>
        <w:t xml:space="preserve">Beschluss des            vom:    </w:t>
      </w:r>
    </w:p>
    <w:p>
      <w:r>
        <w:rPr>
          <w:rFonts w:ascii="Courier New" w:hAnsi="Courier New"/>
          <w:sz w:val="17"/>
        </w:rPr>
        <w:t xml:space="preserve">□    –    Absicht der Bestellung eines/einer Geschäftsleiters/in (§ 24 Abs. 1 Nr. 1 KWG)</w:t>
      </w:r>
    </w:p>
    <w:p>
      <w:r>
        <w:rPr>
          <w:rFonts w:ascii="Courier New" w:hAnsi="Courier New"/>
          <w:sz w:val="17"/>
        </w:rPr>
        <w:t xml:space="preserve">–    Absicht der Ermächtigung einer Person zur Einzelvertretung des Instituts (§ 24 Abs. 1 Nr. 1 KWG)</w:t>
      </w:r>
    </w:p>
    <w:p>
      <w:r>
        <w:rPr>
          <w:rFonts w:ascii="Courier New" w:hAnsi="Courier New"/>
          <w:sz w:val="17"/>
        </w:rPr>
        <w:t xml:space="preserve">–    Absicht der Bestellung einer Person, die die Geschäfte der Finanzholding-Gesellschaft oder der gemischten Finanzholding-Gesellschaft tatsächlich führen soll (§ 24 Abs. 3a Satz 1 Nr. 1 oder Satz 5 KWG)</w:t>
      </w:r>
    </w:p>
    <w:p>
      <w:r>
        <w:rPr>
          <w:rFonts w:ascii="Courier New" w:hAnsi="Courier New"/>
          <w:sz w:val="17"/>
        </w:rPr>
        <w:t xml:space="preserve">    mit Wirkung vom                </w:t>
      </w:r>
    </w:p>
    <w:p>
      <w:r>
        <w:rPr>
          <w:rFonts w:ascii="Courier New" w:hAnsi="Courier New"/>
          <w:sz w:val="17"/>
        </w:rPr>
        <w:t xml:space="preserve">□    –    Änderung der Absicht der Bestellung eines/einer Geschäftsleiters/in (§ 24 Abs. 1 Nr. 1 KWG)</w:t>
      </w:r>
    </w:p>
    <w:p>
      <w:r>
        <w:rPr>
          <w:rFonts w:ascii="Courier New" w:hAnsi="Courier New"/>
          <w:sz w:val="17"/>
        </w:rPr>
        <w:t xml:space="preserve">–    Änderung der Absicht der Ermächtigung einer Person zur Einzelvertretung des Instituts (§ 24 Abs. 1 Nr. 1 KWG)</w:t>
      </w:r>
    </w:p>
    <w:p>
      <w:r>
        <w:rPr>
          <w:rFonts w:ascii="Courier New" w:hAnsi="Courier New"/>
          <w:sz w:val="17"/>
        </w:rPr>
        <w:t xml:space="preserve">    neuer Zeitpunkt:                </w:t>
      </w:r>
    </w:p>
    <w:p>
      <w:r>
        <w:rPr>
          <w:rFonts w:ascii="Courier New" w:hAnsi="Courier New"/>
          <w:sz w:val="17"/>
        </w:rPr>
        <w:t xml:space="preserve">□    –    Aufgabe der Absicht der Bestellung eines/einer Geschäftsleiters/in (§ 24 Abs. 1 Nr. 1 KWG)</w:t>
      </w:r>
    </w:p>
    <w:p>
      <w:r>
        <w:rPr>
          <w:rFonts w:ascii="Courier New" w:hAnsi="Courier New"/>
          <w:sz w:val="17"/>
        </w:rPr>
        <w:t xml:space="preserve">–    Aufgabe der Absicht der Ermächtigung einer Person zur Einzelvertretung des Instituts (§ 24 Abs. 1 Nr. 1 KWG)</w:t>
      </w:r>
    </w:p>
    <w:p>
      <w:r>
        <w:rPr>
          <w:rFonts w:ascii="Courier New" w:hAnsi="Courier New"/>
          <w:sz w:val="17"/>
        </w:rPr>
        <w:t xml:space="preserve">    Zeitpunkt der Aufgabe:            Grund der Aufgabe:    </w:t>
      </w:r>
    </w:p>
    <w:p>
      <w:r>
        <w:t xml:space="preserve">5. Vollzug der Bestellung</w:t>
      </w:r>
    </w:p>
    <w:p>
      <w:r>
        <w:rPr>
          <w:rFonts w:ascii="Courier New" w:hAnsi="Courier New"/>
          <w:sz w:val="17"/>
        </w:rPr>
        <w:t xml:space="preserve">□    –    Vollzug der Bestellung eines/einer Geschäftsleiters/in (§ 24 Abs. 1 Nr. 1 KWG)</w:t>
      </w:r>
    </w:p>
    <w:p>
      <w:r>
        <w:rPr>
          <w:rFonts w:ascii="Courier New" w:hAnsi="Courier New"/>
          <w:sz w:val="17"/>
        </w:rPr>
        <w:t xml:space="preserve">–    Vollzug der Ermächtigung einer Person zur Einzelvertretung des Instituts (§ 24 Abs. 1 Nr. 1 KWG)</w:t>
      </w:r>
    </w:p>
    <w:p>
      <w:r>
        <w:rPr>
          <w:rFonts w:ascii="Courier New" w:hAnsi="Courier New"/>
          <w:sz w:val="17"/>
        </w:rPr>
        <w:t xml:space="preserve">–    Vollzug der Bestellung einer Person, die die Geschäfte der Finanzholding-Gesellschaft oder der gemischten Finanzholding-Gesellschaft tatsächlich führen soll (§ 24 Abs. 3a Satz 1 Nr. 1 oder Satz 5 KWG)</w:t>
      </w:r>
    </w:p>
    <w:p>
      <w:r>
        <w:rPr>
          <w:rFonts w:ascii="Courier New" w:hAnsi="Courier New"/>
          <w:sz w:val="17"/>
        </w:rPr>
        <w:t xml:space="preserve">    mit Wirkung vom                </w:t>
      </w:r>
    </w:p>
    <w:p>
      <w:r>
        <w:t xml:space="preserve">6. Ausscheiden</w:t>
      </w:r>
    </w:p>
    <w:p>
      <w:r>
        <w:rPr>
          <w:rFonts w:ascii="Courier New" w:hAnsi="Courier New"/>
          <w:sz w:val="17"/>
        </w:rPr>
        <w:t xml:space="preserve">□    –    Ausscheiden eines/einer Geschäftsleiters/in (§ 24 Abs. 1 Nr. 2 KWG)</w:t>
      </w:r>
    </w:p>
    <w:p>
      <w:r>
        <w:rPr>
          <w:rFonts w:ascii="Courier New" w:hAnsi="Courier New"/>
          <w:sz w:val="17"/>
        </w:rPr>
        <w:t xml:space="preserve">–    Entziehung der Befugnis zur Einzelvertretung des Instituts (§ 24 Abs. 1 Nr. 2 KWG)</w:t>
      </w:r>
    </w:p>
    <w:p>
      <w:r>
        <w:rPr>
          <w:rFonts w:ascii="Courier New" w:hAnsi="Courier New"/>
          <w:sz w:val="17"/>
        </w:rPr>
        <w:t xml:space="preserve">–    Ausscheiden einer Person, die die Geschäfte der Finanzholding-Gesellschaft oder der gemischten Finanzholding-Gesellschaft tatsächlich geführt hat (§ 24 Abs. 3a Satz 1 Nr. 2 oder Satz 5 KWG)</w:t>
      </w:r>
    </w:p>
    <w:p>
      <w:r>
        <w:rPr>
          <w:rFonts w:ascii="Courier New" w:hAnsi="Courier New"/>
          <w:sz w:val="17"/>
        </w:rPr>
        <w:t xml:space="preserve">    mit Wirkung vom                </w:t>
      </w:r>
    </w:p>
    <w:p>
      <w:r>
        <w:rPr>
          <w:rFonts w:ascii="Courier New" w:hAnsi="Courier New"/>
          <w:sz w:val="17"/>
        </w:rPr>
        <w:t xml:space="preserve">        Grund des Ausscheidens:                </w:t>
      </w:r>
    </w:p>
    <w:p>
      <w:r>
        <w:t xml:space="preserve">7. Bemerkungen</w:t>
      </w:r>
    </w:p>
    <w:p>
      <w:r>
        <w:rPr>
          <w:rFonts w:ascii="Courier New" w:hAnsi="Courier New"/>
          <w:sz w:val="17"/>
        </w:rPr>
        <w:t xml:space="preserve">Sachbearbeiter(in)        Telefon-Nr.        E-Mail</w:t>
      </w:r>
    </w:p>
    <w:p>
      <w:r>
        <w:rPr>
          <w:rFonts w:ascii="Courier New" w:hAnsi="Courier New"/>
          <w:sz w:val="17"/>
        </w:rPr>
        <w:t xml:space="preserve">Ort/Datum                Firma/Unterschrift</w:t>
      </w:r>
    </w:p>
    <w:p>
      <w:r>
        <w:t xml:space="preserve">1 oder der einzelvertretungsberechtigten Person oder der Person, die die Geschäfte einer Finanzholding-Gesellschaft oder einer gemischten Finanzholding-Gesellschaft tatsächlich führt</w:t>
      </w:r>
    </w:p>
    <w:p>
      <w:r>
        <w:t xml:space="preserve">2 oder der Finanzholding-Gesellschaft oder der gemischten Finanzholding-Gesellschaft</w:t>
      </w:r>
    </w:p>
    <w:p>
      <w:r>
        <w:t xml:space="preserve">3 beispielsweise Vorstandsmitglied, Geschäftsführer, persönlich haftender Gesellschafter, Geschäftsleiter-Vertreter im Verhinderungsfall, Prokurist</w:t>
      </w:r>
    </w:p>
    <w:p>
      <w:r>
        <w:rPr>
          <w:color w:val="555555"/>
          <w:sz w:val="17"/>
        </w:rPr>
        <w:t xml:space="preserve">Zitiervorschlag: Anlage 1 AnzV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https://recht.nulegal.eu/gesetze/AnzV%202006/anlage-1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