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AnzV 2006 — Anzeigen nach § 24 Abs. 2 des Kreditwesengesetzes (Vereinigung von Instituten)</w:t>
      </w:r>
    </w:p>
    <w:p>
      <w:r>
        <w:rPr>
          <w:color w:val="555555"/>
          <w:sz w:val="18"/>
        </w:rPr>
        <w:t xml:space="preserve">Anzeigenverordnung</w:t>
      </w:r>
    </w:p>
    <w:p>
      <w:r>
        <w:rPr>
          <w:color w:val="555555"/>
          <w:sz w:val="18"/>
        </w:rPr>
        <w:t xml:space="preserve">Stand: 10.06.2019 (konsolidierte Textfassung, kein amtliches Inkrafttretensdatum)</w:t>
      </w:r>
    </w:p>
    <w:p>
      <w:r>
        <w:t xml:space="preserve">Die Absicht von Instituten, sich zu vereinigen, ist von den beteiligten Instituten nach § 24 Abs. 2 des Kreditwesengesetzes anzuzeigen, sobald auf Grund der geführten Verhandlungen anzunehmen ist, dass die Vereinigung zustande kommen wird. Das Scheitern der Fusionsverhandlungen ist unverzüglich mitzuteilen. Gleiches gilt bei erfolgreichen Fusionsverhandlungen für den rechtlichen Vollzug der Vereinigung.</w:t>
      </w:r>
    </w:p>
    <w:p>
      <w:r>
        <w:rPr>
          <w:color w:val="555555"/>
          <w:sz w:val="17"/>
        </w:rPr>
        <w:t xml:space="preserve">Zitiervorschlag: § 10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