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AntiDopG — Strafvorschriften</w:t>
      </w:r>
    </w:p>
    <w:p>
      <w:r>
        <w:rPr>
          <w:color w:val="555555"/>
          <w:sz w:val="18"/>
        </w:rPr>
        <w:t xml:space="preserve">Anti-Doping-Gesetz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</w:t>
      </w:r>
    </w:p>
    <w:p>
      <w:pPr>
        <w:ind w:left="420"/>
      </w:pPr>
      <w:r>
        <w:t xml:space="preserve">1. entgegen § 2 Absatz 1, auch in Verbindung mit einer Rechtsverordnung nach § 6 Absatz 2, ein Dopingmittel herstellt, mit ihm Handel treibt, es, ohne mit ihm Handel zu treiben, veräußert, abgibt, sonst in den Verkehr bringt oder verschreibt,</w:t>
      </w:r>
    </w:p>
    <w:p>
      <w:pPr>
        <w:ind w:left="420"/>
      </w:pPr>
      <w:r>
        <w:t xml:space="preserve">2. entgegen § 2 Absatz 2, auch in Verbindung mit einer Rechtsverordnung nach § 6 Absatz 2, ein Dopingmittel oder eine Dopingmethode bei einer anderen Person anwendet,</w:t>
      </w:r>
    </w:p>
    <w:p>
      <w:pPr>
        <w:ind w:left="420"/>
      </w:pPr>
      <w:r>
        <w:t xml:space="preserve">3. entgegen § 2 Absatz 3 in Verbindung mit einer Rechtsverordnung nach § 6 Absatz 1 Satz 1 Nummer 1, jeweils auch in Verbindung mit einer Rechtsverordnung nach § 6 Absatz 1 Satz 1 Nummer 2 oder Satz 2, ein Dopingmittel erwirbt, besitzt oder verbringt,</w:t>
      </w:r>
    </w:p>
    <w:p>
      <w:pPr>
        <w:ind w:left="420"/>
      </w:pPr>
      <w:r>
        <w:t xml:space="preserve">4. entgegen § 3 Absatz 1 Satz 1 ein Dopingmittel oder eine Dopingmethode bei sich anwendet oder anwenden lässt oder</w:t>
      </w:r>
    </w:p>
    <w:p>
      <w:pPr>
        <w:ind w:left="420"/>
      </w:pPr>
      <w:r>
        <w:t xml:space="preserve">5. entgegen § 3 Absatz 2 an einem Wettbewerb des organisierten Sports teilnimmt.</w:t>
      </w:r>
    </w:p>
    <w:p>
      <w:r>
        <w:t xml:space="preserve">(2) Mit Freiheitsstrafe bis zu zwei Jahren oder mit Geldstrafe wird bestraft, wer entgegen § 3 Absatz 4 ein Dopingmittel erwirbt oder besitzt.</w:t>
      </w:r>
    </w:p>
    <w:p>
      <w:r>
        <w:t xml:space="preserve">(3) Der Versuch ist in den Fällen des Absatzes 1 strafbar.</w:t>
      </w:r>
    </w:p>
    <w:p>
      <w:r>
        <w:t xml:space="preserve">(4) Mit Freiheitsstrafe von einem Jahr bis zu zehn Jahren wird bestraft, wer</w:t>
      </w:r>
    </w:p>
    <w:p>
      <w:pPr>
        <w:ind w:left="420"/>
      </w:pPr>
      <w:r>
        <w:t xml:space="preserve">1. durch eine der in Absatz 1 Nummer 1, 2 oder Nummer 3 bezeichneten Handlungen</w:t>
      </w:r>
    </w:p>
    <w:p>
      <w:pPr>
        <w:ind w:left="780"/>
      </w:pPr>
      <w:r>
        <w:t xml:space="preserve">a) die Gesundheit einer großen Zahl von Menschen gefährdet,</w:t>
      </w:r>
    </w:p>
    <w:p>
      <w:pPr>
        <w:ind w:left="780"/>
      </w:pPr>
      <w:r>
        <w:t xml:space="preserve">b) einen anderen der Gefahr des Todes oder einer schweren Schädigung an Körper oder Gesundheit aussetzt oder</w:t>
      </w:r>
    </w:p>
    <w:p>
      <w:pPr>
        <w:ind w:left="780"/>
      </w:pPr>
      <w:r>
        <w:t xml:space="preserve">c) aus grobem Eigennutz für sich oder einen anderen Vermögensvorteile großen Ausmaßes erlangt oder</w:t>
      </w:r>
    </w:p>
    <w:p>
      <w:pPr>
        <w:ind w:left="420"/>
      </w:pPr>
      <w:r>
        <w:t xml:space="preserve">2. in den Fällen des Absatzes 1 Nummer 1 oder Nummer 2</w:t>
      </w:r>
    </w:p>
    <w:p>
      <w:pPr>
        <w:ind w:left="780"/>
      </w:pPr>
      <w:r>
        <w:t xml:space="preserve">a) ein Dopingmittel an eine Person unter 18 Jahren veräußert oder abgibt, einer solchen Person verschreibt oder ein Dopingmittel oder eine Dopingmethode bei einer solchen Person anwendet oder</w:t>
      </w:r>
    </w:p>
    <w:p>
      <w:pPr>
        <w:ind w:left="780"/>
      </w:pPr>
      <w:r>
        <w:t xml:space="preserve">b) gewerbsmäßig oder als Mitglied einer Bande handelt, die sich zur fortgesetzten Begehung solcher Taten verbunden hat.</w:t>
      </w:r>
    </w:p>
    <w:p>
      <w:r>
        <w:t xml:space="preserve">(5) In minder schweren Fällen des Absatzes 4 ist die Strafe Freiheitsstrafe von drei Monaten bis zu fünf Jahren.</w:t>
      </w:r>
    </w:p>
    <w:p>
      <w:r>
        <w:t xml:space="preserve">(6) Handelt der Täter in den Fällen des Absatzes 1 Nummer 1, 2 oder Nummer 3 fahrlässig, so ist die Strafe Freiheitsstrafe bis zu einem Jahr oder Geldstrafe.</w:t>
      </w:r>
    </w:p>
    <w:p>
      <w:r>
        <w:t xml:space="preserve">(7) Nach Absatz 1 Nummer 4, 5 und Absatz 2 wird nur bestraft, wer</w:t>
      </w:r>
    </w:p>
    <w:p>
      <w:pPr>
        <w:ind w:left="420"/>
      </w:pPr>
      <w:r>
        <w:t xml:space="preserve">1. Spitzensportlerin oder Spitzensportler des organisierten Sports ist; als Spitzensportlerin oder Spitzensportler des organisierten Sports im Sinne dieses Gesetzes gilt, wer als Mitglied eines Testpools im Rahmen des Dopingkontrollsystems Trainingskontrollen unterliegt, oder</w:t>
      </w:r>
    </w:p>
    <w:p>
      <w:pPr>
        <w:ind w:left="420"/>
      </w:pPr>
      <w:r>
        <w:t xml:space="preserve">2. aus der sportlichen Betätigung unmittelbar oder mittelbar Einnahmen von erheblichem Umfang erzielt.</w:t>
      </w:r>
    </w:p>
    <w:p>
      <w:r>
        <w:t xml:space="preserve">(8) Nach Absatz 2 wird nicht bestraft, wer freiwillig die tatsächliche Verfügungsgewalt über das Dopingmittel aufgibt, bevor er es anwendet oder anwenden lässt.</w:t>
      </w:r>
    </w:p>
    <w:p>
      <w:r>
        <w:rPr>
          <w:color w:val="555555"/>
          <w:sz w:val="17"/>
        </w:rPr>
        <w:t xml:space="preserve">Zitiervorschlag: § 4 AntiDopG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https://recht.nulegal.eu/gesetze/AntiDopG/4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