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AntarktUmwSchProtAG — Bergbauverbot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Prospektion, Exploration, Erschließung oder Gewinnung von Bodenschätzen in der Antarktis ist verboten.</w:t>
      </w:r>
    </w:p>
    <w:p>
      <w:r>
        <w:t xml:space="preserve">(2) Absatz 1 gilt nicht für wissenschaftliche Forschungstätigkeiten.</w:t>
      </w:r>
    </w:p>
    <w:p>
      <w:r>
        <w:rPr>
          <w:color w:val="555555"/>
          <w:sz w:val="17"/>
        </w:rPr>
        <w:t xml:space="preserve">Zitiervorschlag: § 32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AntarktUmwSchProtAG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