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AntarktUmwSchProtAG — Umweltverträglichkeitsprüfungen anderer Vertragsparteien</w:t>
      </w:r>
    </w:p>
    <w:p>
      <w:r>
        <w:rPr>
          <w:color w:val="555555"/>
          <w:sz w:val="18"/>
        </w:rPr>
        <w:t xml:space="preserve">Umweltschutzprotokoll-Ausführungsgesetz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Unterlagen zu Umweltverträglichkeitsprüfungen, die von anderen Vertragsparteien des Umweltschutzprotokolls zum Antarktis-Vertrag übermittelt werden, sind vom Umweltbundesamt den in § 3 Abs. 8 genannten Stellen zuzuleiten. Diesen ist dabei Gelegenheit zur Stellungnahme innerhalb von dreißig Tagen zu geben.</w:t>
      </w:r>
    </w:p>
    <w:p>
      <w:r>
        <w:t xml:space="preserve">(2) Die Unterlagen sind am Sitz des Umweltbundesamtes öffentlich auszulegen. Die Auslegungsfrist beträgt drei Wochen. § 9 Abs. 1 Satz 2 bis 5 und Abs. 2 findet entsprechende Anwendung.</w:t>
      </w:r>
    </w:p>
    <w:p>
      <w:r>
        <w:t xml:space="preserve">(3) Rechtzeitig abgegebene Stellungnahmen sind an die betreffenden Vertragsparteien weiterzuleiten.</w:t>
      </w:r>
    </w:p>
    <w:p>
      <w:r>
        <w:rPr>
          <w:color w:val="555555"/>
          <w:sz w:val="17"/>
        </w:rPr>
        <w:t xml:space="preserve">Zitiervorschlag: § 16 AntarktUmwSchProtAG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https://recht.nulegal.eu/gesetze/AntarktUmwSchProtAG/16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