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AnpVfAussG 2020 — Aussetzung für Mitglieder des Europäischen Parlaments</w:t>
      </w:r>
    </w:p>
    <w:p>
      <w:r>
        <w:rPr>
          <w:color w:val="555555"/>
          <w:sz w:val="18"/>
        </w:rPr>
        <w:t xml:space="preserve">Gesetz zur Aussetzung des Anpassungsverfahrens gemäß § 11 Absatz 4 des Abgeordnetengesetzes für das Jahr 2020</w:t>
      </w:r>
    </w:p>
    <w:p>
      <w:r>
        <w:rPr>
          <w:color w:val="555555"/>
          <w:sz w:val="18"/>
        </w:rPr>
        <w:t xml:space="preserve">Stand: 06.06.2020 (konsolidierte Textfassung, kein amtliches Inkrafttretensdatum)</w:t>
      </w:r>
    </w:p>
    <w:p>
      <w:r>
        <w:t xml:space="preserve">(1) Das Anpassungsverfahren gemäß § 9 des Europaabgeordnetengesetzes wird für das Jahr 2020 ausgesetzt.</w:t>
      </w:r>
    </w:p>
    <w:p>
      <w:r>
        <w:t xml:space="preserve">(2) Das Anpassungsverfahren in den Folgejahren bleibt unberührt.</w:t>
      </w:r>
    </w:p>
    <w:p>
      <w:r>
        <w:rPr>
          <w:color w:val="555555"/>
          <w:sz w:val="17"/>
        </w:rPr>
        <w:t xml:space="preserve">Zitiervorschlag: § 2 AnpVfAussG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https://recht.nulegal.eu/gesetze/AnpVfAussG%202020/2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AnpVfAussG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